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9D22E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47BB4">
        <w:rPr>
          <w:rFonts w:ascii="Times New Roman" w:eastAsia="Times New Roman" w:hAnsi="Times New Roman" w:cs="Times New Roman"/>
          <w:sz w:val="24"/>
          <w:szCs w:val="24"/>
        </w:rPr>
        <w:t>МИНИСТЕРСТВО НАУКИ И ВЫСШЕГО ОБРАЗОВАНИЯ РОССИЙСКОЙ ФЕДЕРАЦИИ</w:t>
      </w:r>
    </w:p>
    <w:p w14:paraId="58F10BD8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7BB4">
        <w:rPr>
          <w:rFonts w:ascii="Times New Roman" w:eastAsia="Times New Roman" w:hAnsi="Times New Roman" w:cs="Times New Roman"/>
          <w:sz w:val="24"/>
          <w:szCs w:val="24"/>
        </w:rPr>
        <w:t xml:space="preserve">ФЕДЕРАЛЬНОЕ ГОСУДАРСТВЕННОЕ БЮДЖЕТНОЕ </w:t>
      </w:r>
    </w:p>
    <w:p w14:paraId="32605535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7BB4">
        <w:rPr>
          <w:rFonts w:ascii="Times New Roman" w:eastAsia="Times New Roman" w:hAnsi="Times New Roman" w:cs="Times New Roman"/>
          <w:sz w:val="24"/>
          <w:szCs w:val="24"/>
        </w:rPr>
        <w:t>ОБРАЗОВАТЕЛЬНОЕ УЧРЕЖДЕНИЕ ВЫСШЕГО ОБРАЗОВАНИЯ</w:t>
      </w:r>
    </w:p>
    <w:p w14:paraId="34B18FC5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7BB4">
        <w:rPr>
          <w:rFonts w:ascii="Times New Roman" w:eastAsia="Times New Roman" w:hAnsi="Times New Roman" w:cs="Times New Roman"/>
          <w:sz w:val="24"/>
          <w:szCs w:val="24"/>
        </w:rPr>
        <w:t>«УФИМСКИЙ УНИВЕРСИТЕТ НАУКИ И ТЕХНОЛОГИЙ»</w:t>
      </w:r>
    </w:p>
    <w:p w14:paraId="1AE55747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7BB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047BB4">
        <w:rPr>
          <w:rFonts w:ascii="Times New Roman" w:eastAsia="Times New Roman" w:hAnsi="Times New Roman" w:cs="Times New Roman"/>
          <w:sz w:val="24"/>
          <w:szCs w:val="24"/>
        </w:rPr>
        <w:t>УУНиТ</w:t>
      </w:r>
      <w:proofErr w:type="spellEnd"/>
      <w:r w:rsidRPr="00047BB4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531EB6C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72174F7" w14:textId="77777777" w:rsidR="00D034CB" w:rsidRPr="005B3BA3" w:rsidRDefault="00D034CB" w:rsidP="00D034C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3BA3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14:paraId="4990DC54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11FEDA" w14:textId="419C315B" w:rsidR="00D034CB" w:rsidRPr="00047BB4" w:rsidRDefault="00DC4C63" w:rsidP="00D034C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</w:t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08</w:t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>.2025</w:t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</w:r>
      <w:r w:rsidR="00D034CB" w:rsidRPr="00047BB4">
        <w:rPr>
          <w:rFonts w:ascii="Times New Roman" w:eastAsia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2348</w:t>
      </w:r>
    </w:p>
    <w:p w14:paraId="4B6A9EAD" w14:textId="77777777" w:rsidR="00D034CB" w:rsidRPr="00047BB4" w:rsidRDefault="00D034CB" w:rsidP="00D034C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47BB4">
        <w:rPr>
          <w:rFonts w:ascii="Times New Roman" w:eastAsia="Times New Roman" w:hAnsi="Times New Roman" w:cs="Times New Roman"/>
          <w:sz w:val="28"/>
          <w:szCs w:val="28"/>
        </w:rPr>
        <w:t>Уфа</w:t>
      </w:r>
    </w:p>
    <w:p w14:paraId="0A75BCAC" w14:textId="77777777" w:rsidR="00D034CB" w:rsidRPr="00047BB4" w:rsidRDefault="00D034CB" w:rsidP="00D034CB">
      <w:pPr>
        <w:tabs>
          <w:tab w:val="left" w:pos="7230"/>
        </w:tabs>
        <w:jc w:val="right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37172201" w14:textId="77777777" w:rsidR="00361625" w:rsidRPr="00361625" w:rsidRDefault="00361625" w:rsidP="00361625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1625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Плана мероприятий по выполнению рекомендаций</w:t>
      </w:r>
    </w:p>
    <w:p w14:paraId="7D857A7C" w14:textId="0E76410F" w:rsidR="00D034CB" w:rsidRDefault="00361625" w:rsidP="00361625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1625">
        <w:rPr>
          <w:rFonts w:ascii="Times New Roman" w:eastAsia="Times New Roman" w:hAnsi="Times New Roman" w:cs="Times New Roman"/>
          <w:b/>
          <w:sz w:val="24"/>
          <w:szCs w:val="24"/>
        </w:rPr>
        <w:t>по результатам оценки защищенности информационных ресурсов</w:t>
      </w:r>
    </w:p>
    <w:p w14:paraId="69AA9D56" w14:textId="77777777" w:rsidR="00361625" w:rsidRPr="00047BB4" w:rsidRDefault="00361625" w:rsidP="00361625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76E933" w14:textId="1D3280A4" w:rsidR="00D034CB" w:rsidRPr="00047BB4" w:rsidRDefault="002B222B" w:rsidP="00FB5BBE">
      <w:pPr>
        <w:pStyle w:val="a3"/>
        <w:ind w:firstLine="709"/>
        <w:jc w:val="both"/>
      </w:pPr>
      <w:r w:rsidRPr="002B222B">
        <w:t>В соответствии со статьей 16 Федерального закона от 27.07.2006 № 149-ФЗ «Об информации, информационных технологиях и о защите информации» и подпунктом «в» пункта 5 Указа Президента РФ от 01.05.2022 № 250 «О дополнительных мерах по обеспечению информационной безопасности Российской Федерации»</w:t>
      </w:r>
      <w:r w:rsidR="00D034CB" w:rsidRPr="00047BB4">
        <w:t>, приказываю:</w:t>
      </w:r>
    </w:p>
    <w:p w14:paraId="5545B487" w14:textId="5177989A" w:rsidR="002B222B" w:rsidRDefault="00C16D53" w:rsidP="00C16D53">
      <w:pPr>
        <w:pStyle w:val="a3"/>
        <w:ind w:firstLine="709"/>
        <w:jc w:val="both"/>
      </w:pPr>
      <w:r>
        <w:t xml:space="preserve">1. </w:t>
      </w:r>
      <w:r w:rsidR="002B222B" w:rsidRPr="002B222B">
        <w:t>Утвердить прилагаемый План мероприятий по выполнению рекомендаций, данных по итогам мероприятий по оценке защищенности информационных ресурсов Уфимского университета науки и технологий (далее – План).</w:t>
      </w:r>
    </w:p>
    <w:p w14:paraId="43250FB1" w14:textId="1ADDB3DA" w:rsidR="003D3F6A" w:rsidRDefault="00C16D53" w:rsidP="003D3F6A">
      <w:pPr>
        <w:pStyle w:val="a3"/>
        <w:ind w:firstLine="709"/>
        <w:jc w:val="both"/>
      </w:pPr>
      <w:r>
        <w:t xml:space="preserve">2. </w:t>
      </w:r>
      <w:r w:rsidR="003D3F6A">
        <w:t>Назначить начальника отдела защиты информации</w:t>
      </w:r>
      <w:r w:rsidR="00AC5733">
        <w:t xml:space="preserve"> (далее – ОЗИ)</w:t>
      </w:r>
      <w:r w:rsidR="003D3F6A">
        <w:t xml:space="preserve"> </w:t>
      </w:r>
      <w:proofErr w:type="spellStart"/>
      <w:r w:rsidR="003D3F6A">
        <w:t>Галиева</w:t>
      </w:r>
      <w:proofErr w:type="spellEnd"/>
      <w:r w:rsidR="003D3F6A">
        <w:t xml:space="preserve"> С.Р. ответственным за:</w:t>
      </w:r>
    </w:p>
    <w:p w14:paraId="16899538" w14:textId="5BBCD849" w:rsidR="003D3F6A" w:rsidRDefault="00AC5733" w:rsidP="003D3F6A">
      <w:pPr>
        <w:pStyle w:val="a3"/>
        <w:ind w:firstLine="709"/>
        <w:jc w:val="both"/>
      </w:pPr>
      <w:r>
        <w:t xml:space="preserve">2.1. </w:t>
      </w:r>
      <w:r w:rsidR="003D3F6A">
        <w:t>координацию работ по выполнению утвержденного Плана;</w:t>
      </w:r>
    </w:p>
    <w:p w14:paraId="02B128B1" w14:textId="7EA598A2" w:rsidR="003D3F6A" w:rsidRDefault="00AC5733" w:rsidP="003D3F6A">
      <w:pPr>
        <w:pStyle w:val="a3"/>
        <w:ind w:firstLine="709"/>
        <w:jc w:val="both"/>
      </w:pPr>
      <w:r>
        <w:t xml:space="preserve">2.2. </w:t>
      </w:r>
      <w:r w:rsidR="003D3F6A">
        <w:t>контроль полноты, сроков и качества выполнения мероприятий, предусмотренных Планом;</w:t>
      </w:r>
    </w:p>
    <w:p w14:paraId="080E1D2A" w14:textId="149451A5" w:rsidR="003D3F6A" w:rsidRDefault="00AC5733" w:rsidP="003D3F6A">
      <w:pPr>
        <w:pStyle w:val="a3"/>
        <w:ind w:firstLine="709"/>
        <w:jc w:val="both"/>
      </w:pPr>
      <w:r>
        <w:t xml:space="preserve">2.3. </w:t>
      </w:r>
      <w:r w:rsidR="003D3F6A">
        <w:t>своевременное внесение в План сведений о выполнении мероприятий;</w:t>
      </w:r>
    </w:p>
    <w:p w14:paraId="2449A895" w14:textId="301F15F3" w:rsidR="003D3F6A" w:rsidRDefault="00AC5733" w:rsidP="003D3F6A">
      <w:pPr>
        <w:pStyle w:val="a3"/>
        <w:ind w:firstLine="709"/>
        <w:jc w:val="both"/>
      </w:pPr>
      <w:r>
        <w:t xml:space="preserve">2.4. </w:t>
      </w:r>
      <w:r w:rsidR="003D3F6A">
        <w:t xml:space="preserve">взаимодействие с задействованными структурными подразделениями </w:t>
      </w:r>
      <w:proofErr w:type="spellStart"/>
      <w:r w:rsidR="00F27AEB">
        <w:t>УУНиТ</w:t>
      </w:r>
      <w:proofErr w:type="spellEnd"/>
      <w:r w:rsidR="003D3F6A">
        <w:t xml:space="preserve"> и его филиалами по вопросам реализации Плана;</w:t>
      </w:r>
    </w:p>
    <w:p w14:paraId="3305E1A3" w14:textId="6FC4BAE9" w:rsidR="00AC5733" w:rsidRDefault="00AC5733" w:rsidP="003D3F6A">
      <w:pPr>
        <w:pStyle w:val="a3"/>
        <w:ind w:firstLine="709"/>
        <w:jc w:val="both"/>
      </w:pPr>
      <w:r>
        <w:t xml:space="preserve">2.5. </w:t>
      </w:r>
      <w:r w:rsidR="003D3F6A">
        <w:t>подготовку и представление проректору по цифровой трансформации до 5-го числа месяца, следующего за отчетным, сводного отчета о ходе выполнения Плана.</w:t>
      </w:r>
    </w:p>
    <w:p w14:paraId="20D065D6" w14:textId="5512FAAF" w:rsidR="00AE7965" w:rsidRDefault="00AE7965" w:rsidP="00AE7965">
      <w:pPr>
        <w:pStyle w:val="a3"/>
        <w:ind w:firstLine="709"/>
        <w:jc w:val="both"/>
      </w:pPr>
      <w:r>
        <w:t xml:space="preserve">3. </w:t>
      </w:r>
      <w:r w:rsidRPr="00AE7965">
        <w:t xml:space="preserve">Начальнику </w:t>
      </w:r>
      <w:r>
        <w:t>ОЗИ</w:t>
      </w:r>
      <w:r w:rsidRPr="00AE7965">
        <w:t xml:space="preserve"> </w:t>
      </w:r>
      <w:proofErr w:type="spellStart"/>
      <w:r w:rsidRPr="00AE7965">
        <w:t>Галиеву</w:t>
      </w:r>
      <w:proofErr w:type="spellEnd"/>
      <w:r w:rsidRPr="00AE7965">
        <w:t xml:space="preserve"> С.Р.</w:t>
      </w:r>
      <w:r w:rsidR="008D65CC">
        <w:t>:</w:t>
      </w:r>
    </w:p>
    <w:p w14:paraId="74692353" w14:textId="71E62D6F" w:rsidR="008D65CC" w:rsidRDefault="008D65CC" w:rsidP="008D65CC">
      <w:pPr>
        <w:pStyle w:val="a3"/>
        <w:ind w:firstLine="709"/>
        <w:jc w:val="both"/>
      </w:pPr>
      <w:r>
        <w:t xml:space="preserve">3.1. провести в срок до </w:t>
      </w:r>
      <w:r w:rsidR="00937B61">
        <w:t>10</w:t>
      </w:r>
      <w:r>
        <w:t xml:space="preserve"> сентября 202</w:t>
      </w:r>
      <w:r w:rsidR="001A19AB">
        <w:t>5</w:t>
      </w:r>
      <w:r>
        <w:t xml:space="preserve"> года организационное совещание с ответственными представителями структурных подразделений </w:t>
      </w:r>
      <w:proofErr w:type="spellStart"/>
      <w:r>
        <w:t>УУНиТ</w:t>
      </w:r>
      <w:proofErr w:type="spellEnd"/>
      <w:r>
        <w:t xml:space="preserve"> и филиалов по вопросам исполнения настоящего приказа и реализации Плана;</w:t>
      </w:r>
    </w:p>
    <w:p w14:paraId="67C34663" w14:textId="17AE21FC" w:rsidR="008D65CC" w:rsidRDefault="008D65CC" w:rsidP="008D65CC">
      <w:pPr>
        <w:pStyle w:val="a3"/>
        <w:ind w:firstLine="709"/>
        <w:jc w:val="both"/>
      </w:pPr>
      <w:r>
        <w:t>3.2. на период своего временного отсутствия (отпуск, командировка, болезнь) обеспечить делегирование полномочий по контролю за выполнением Плана сотруднику отдела с представлением соответствующего приказа на утверждение.</w:t>
      </w:r>
    </w:p>
    <w:p w14:paraId="30B435BD" w14:textId="07AA0E67" w:rsidR="0026414F" w:rsidRDefault="0026414F" w:rsidP="0026414F">
      <w:pPr>
        <w:pStyle w:val="a3"/>
        <w:ind w:firstLine="709"/>
        <w:jc w:val="both"/>
      </w:pPr>
      <w:r>
        <w:t xml:space="preserve">4. Директорам филиалов </w:t>
      </w:r>
      <w:proofErr w:type="spellStart"/>
      <w:r>
        <w:t>УУНиТ</w:t>
      </w:r>
      <w:proofErr w:type="spellEnd"/>
      <w:r>
        <w:t xml:space="preserve"> обеспечить до 20 октября 2025 г. проведение во взаимодействии с ОЗИ внутреннего мониторинга защищенности информационных ресурсов филиалов, включающего:</w:t>
      </w:r>
    </w:p>
    <w:p w14:paraId="672D90D6" w14:textId="50E6FBBE" w:rsidR="0026414F" w:rsidRDefault="0026414F" w:rsidP="0026414F">
      <w:pPr>
        <w:pStyle w:val="a3"/>
        <w:ind w:firstLine="709"/>
        <w:jc w:val="both"/>
      </w:pPr>
      <w:r>
        <w:t>4.1. сбор и анализ сведений о принадлежащих и используемых филиалом информационных ресурсах;</w:t>
      </w:r>
    </w:p>
    <w:p w14:paraId="3F2409FF" w14:textId="7BDCCC4E" w:rsidR="0026414F" w:rsidRDefault="0026414F" w:rsidP="0026414F">
      <w:pPr>
        <w:pStyle w:val="a3"/>
        <w:ind w:firstLine="709"/>
        <w:jc w:val="both"/>
      </w:pPr>
      <w:r>
        <w:t>4.2. инвентаризацию функционирующих информационных сервисов и выявление уязвимостей;</w:t>
      </w:r>
    </w:p>
    <w:p w14:paraId="72B780A0" w14:textId="56C5C416" w:rsidR="0026414F" w:rsidRDefault="0026414F" w:rsidP="0026414F">
      <w:pPr>
        <w:pStyle w:val="a3"/>
        <w:ind w:firstLine="709"/>
        <w:jc w:val="both"/>
      </w:pPr>
      <w:r>
        <w:t>4.3. оценку защищенности информационных ресурсов.</w:t>
      </w:r>
    </w:p>
    <w:p w14:paraId="7BE50C20" w14:textId="163A5DCA" w:rsidR="0026414F" w:rsidRDefault="0026414F" w:rsidP="0026414F">
      <w:pPr>
        <w:pStyle w:val="a3"/>
        <w:ind w:firstLine="709"/>
        <w:jc w:val="both"/>
      </w:pPr>
      <w:r>
        <w:t>5. Директорам филиалов Университета обеспечить до 03 ноября 2025 г.:</w:t>
      </w:r>
    </w:p>
    <w:p w14:paraId="67CB751B" w14:textId="4DA75B93" w:rsidR="0026414F" w:rsidRDefault="0026414F" w:rsidP="0026414F">
      <w:pPr>
        <w:pStyle w:val="a3"/>
        <w:ind w:firstLine="709"/>
        <w:jc w:val="both"/>
      </w:pPr>
      <w:r>
        <w:t>5.1. разработку проекта плана мероприятий по повышению защищенности информационных ресурсов филиала;</w:t>
      </w:r>
    </w:p>
    <w:p w14:paraId="7374C84F" w14:textId="69EB97AA" w:rsidR="0026414F" w:rsidRDefault="0026414F" w:rsidP="0026414F">
      <w:pPr>
        <w:pStyle w:val="a3"/>
        <w:ind w:firstLine="709"/>
        <w:jc w:val="both"/>
      </w:pPr>
      <w:r>
        <w:t>5.2. его согласование с отделом защиты информации и проректором по цифровой трансформации;</w:t>
      </w:r>
    </w:p>
    <w:p w14:paraId="084CE721" w14:textId="2D46FD75" w:rsidR="0026414F" w:rsidRDefault="0026414F" w:rsidP="0026414F">
      <w:pPr>
        <w:pStyle w:val="a3"/>
        <w:ind w:firstLine="709"/>
        <w:jc w:val="both"/>
      </w:pPr>
      <w:r>
        <w:lastRenderedPageBreak/>
        <w:t>5.3. утверждение указанного плана соответствующим приказом и организацию его выполнения.</w:t>
      </w:r>
    </w:p>
    <w:p w14:paraId="348B8D59" w14:textId="207DE79A" w:rsidR="00DA0630" w:rsidRPr="00047BB4" w:rsidRDefault="00FB3692" w:rsidP="00EB0FA8">
      <w:pPr>
        <w:pStyle w:val="a3"/>
        <w:ind w:firstLine="709"/>
        <w:jc w:val="both"/>
      </w:pPr>
      <w:r>
        <w:t>6</w:t>
      </w:r>
      <w:r w:rsidR="00DA0630" w:rsidRPr="00047BB4">
        <w:t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</w:t>
      </w:r>
      <w:r w:rsidR="0045564F">
        <w:t xml:space="preserve"> и Плане</w:t>
      </w:r>
      <w:r w:rsidR="00DA0630" w:rsidRPr="00047BB4">
        <w:t>.</w:t>
      </w:r>
    </w:p>
    <w:p w14:paraId="68BA5C6E" w14:textId="1A0DDCBD" w:rsidR="00DA0630" w:rsidRPr="00047BB4" w:rsidRDefault="00FB3692" w:rsidP="00EB0FA8">
      <w:pPr>
        <w:pStyle w:val="a3"/>
        <w:ind w:firstLine="709"/>
        <w:jc w:val="both"/>
      </w:pPr>
      <w:r>
        <w:t>7</w:t>
      </w:r>
      <w:r w:rsidR="00DA0630" w:rsidRPr="00047BB4">
        <w:t>. Настоящий приказ вступает в силу со дня его подписания.</w:t>
      </w:r>
    </w:p>
    <w:p w14:paraId="505CD415" w14:textId="67D6F018" w:rsidR="00E358B3" w:rsidRPr="00047BB4" w:rsidRDefault="00FB3692" w:rsidP="00EB0FA8">
      <w:pPr>
        <w:pStyle w:val="a3"/>
        <w:ind w:firstLine="709"/>
        <w:jc w:val="both"/>
      </w:pPr>
      <w:r>
        <w:t>8</w:t>
      </w:r>
      <w:r w:rsidR="00DA0630" w:rsidRPr="00047BB4">
        <w:t xml:space="preserve">. </w:t>
      </w:r>
      <w:r w:rsidR="00324EFE" w:rsidRPr="00047BB4">
        <w:t xml:space="preserve">Контроль за исполнением настоящего приказа возложить на проректора по </w:t>
      </w:r>
      <w:r w:rsidR="001C5F57">
        <w:t xml:space="preserve">цифровой трансформации </w:t>
      </w:r>
      <w:proofErr w:type="spellStart"/>
      <w:r w:rsidR="001C5F57">
        <w:t>Хайбуллина</w:t>
      </w:r>
      <w:proofErr w:type="spellEnd"/>
      <w:r w:rsidR="001C5F57">
        <w:t xml:space="preserve"> А.Р.</w:t>
      </w:r>
    </w:p>
    <w:p w14:paraId="43125610" w14:textId="77777777" w:rsidR="00324EFE" w:rsidRPr="00047BB4" w:rsidRDefault="00324EFE" w:rsidP="00EB0FA8">
      <w:pPr>
        <w:pStyle w:val="a3"/>
        <w:ind w:firstLine="709"/>
        <w:jc w:val="both"/>
      </w:pPr>
    </w:p>
    <w:p w14:paraId="1171C5E5" w14:textId="306FF37B" w:rsidR="002A7668" w:rsidRDefault="00324EFE" w:rsidP="00D854A5">
      <w:pPr>
        <w:pStyle w:val="a3"/>
        <w:jc w:val="center"/>
      </w:pPr>
      <w:r w:rsidRPr="00047BB4">
        <w:t>Ректор</w:t>
      </w:r>
      <w:r w:rsidRPr="00047BB4">
        <w:tab/>
      </w:r>
      <w:r w:rsidRPr="00047BB4">
        <w:tab/>
      </w:r>
      <w:r w:rsidR="00B024CF" w:rsidRPr="00047BB4">
        <w:tab/>
      </w:r>
      <w:r w:rsidRPr="00047BB4">
        <w:tab/>
      </w:r>
      <w:r w:rsidRPr="00047BB4">
        <w:tab/>
      </w:r>
      <w:r w:rsidRPr="00047BB4">
        <w:tab/>
      </w:r>
      <w:r w:rsidRPr="00047BB4">
        <w:tab/>
      </w:r>
      <w:r w:rsidRPr="00047BB4">
        <w:tab/>
      </w:r>
      <w:r w:rsidRPr="00047BB4">
        <w:tab/>
      </w:r>
      <w:r w:rsidRPr="00047BB4">
        <w:tab/>
        <w:t>В.П. Захаров</w:t>
      </w:r>
    </w:p>
    <w:p w14:paraId="51DC7AFE" w14:textId="33703590" w:rsidR="00AE1895" w:rsidRDefault="00AE189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14:paraId="59968B0A" w14:textId="77777777" w:rsidR="00AE1895" w:rsidRDefault="00AE1895" w:rsidP="00D854A5">
      <w:pPr>
        <w:pStyle w:val="a3"/>
        <w:jc w:val="center"/>
        <w:rPr>
          <w:sz w:val="28"/>
          <w:szCs w:val="28"/>
        </w:rPr>
        <w:sectPr w:rsidR="00AE1895" w:rsidSect="00EB0FA8">
          <w:pgSz w:w="11906" w:h="16838"/>
          <w:pgMar w:top="709" w:right="851" w:bottom="1134" w:left="1134" w:header="709" w:footer="709" w:gutter="0"/>
          <w:cols w:space="708"/>
          <w:titlePg/>
          <w:docGrid w:linePitch="360"/>
        </w:sectPr>
      </w:pPr>
    </w:p>
    <w:p w14:paraId="00B9664A" w14:textId="77777777" w:rsidR="00BF68E1" w:rsidRPr="0088001E" w:rsidRDefault="00BF68E1" w:rsidP="00BF68E1">
      <w:pPr>
        <w:jc w:val="right"/>
        <w:rPr>
          <w:rFonts w:ascii="Times New Roman" w:hAnsi="Times New Roman"/>
          <w:sz w:val="28"/>
          <w:szCs w:val="28"/>
        </w:rPr>
      </w:pPr>
      <w:r w:rsidRPr="0088001E">
        <w:rPr>
          <w:rFonts w:ascii="Times New Roman" w:hAnsi="Times New Roman"/>
          <w:sz w:val="28"/>
          <w:szCs w:val="28"/>
        </w:rPr>
        <w:lastRenderedPageBreak/>
        <w:t xml:space="preserve">Приложение к приказу </w:t>
      </w:r>
      <w:proofErr w:type="spellStart"/>
      <w:r w:rsidRPr="0088001E">
        <w:rPr>
          <w:rFonts w:ascii="Times New Roman" w:hAnsi="Times New Roman"/>
          <w:sz w:val="28"/>
          <w:szCs w:val="28"/>
        </w:rPr>
        <w:t>УУНиТ</w:t>
      </w:r>
      <w:proofErr w:type="spellEnd"/>
      <w:r w:rsidRPr="0088001E">
        <w:rPr>
          <w:rFonts w:ascii="Times New Roman" w:hAnsi="Times New Roman"/>
          <w:sz w:val="28"/>
          <w:szCs w:val="28"/>
        </w:rPr>
        <w:t xml:space="preserve"> от 22.08.2025 № 2348</w:t>
      </w:r>
    </w:p>
    <w:p w14:paraId="6395C5A0" w14:textId="77777777" w:rsidR="00BF68E1" w:rsidRPr="00B74A48" w:rsidRDefault="00BF68E1" w:rsidP="00BF68E1">
      <w:pPr>
        <w:jc w:val="right"/>
        <w:rPr>
          <w:rFonts w:ascii="Times New Roman" w:hAnsi="Times New Roman"/>
        </w:rPr>
      </w:pPr>
    </w:p>
    <w:p w14:paraId="03CB736E" w14:textId="77777777" w:rsidR="00BF68E1" w:rsidRPr="00B74A48" w:rsidRDefault="00BF68E1" w:rsidP="00BF68E1">
      <w:pPr>
        <w:jc w:val="right"/>
        <w:rPr>
          <w:rFonts w:ascii="Times New Roman" w:hAnsi="Times New Roman"/>
        </w:rPr>
      </w:pPr>
    </w:p>
    <w:p w14:paraId="2F17FBE8" w14:textId="37E83E45" w:rsidR="00BF68E1" w:rsidRPr="00B74A48" w:rsidRDefault="00BF68E1" w:rsidP="00BF68E1">
      <w:pPr>
        <w:jc w:val="center"/>
        <w:rPr>
          <w:rFonts w:ascii="Times New Roman" w:hAnsi="Times New Roman"/>
        </w:rPr>
      </w:pPr>
      <w:r w:rsidRPr="00B74A48">
        <w:rPr>
          <w:rFonts w:ascii="Times New Roman" w:hAnsi="Times New Roman"/>
        </w:rPr>
        <w:t>План</w:t>
      </w:r>
      <w:r w:rsidR="00B44886">
        <w:rPr>
          <w:rFonts w:ascii="Times New Roman" w:hAnsi="Times New Roman"/>
        </w:rPr>
        <w:t xml:space="preserve"> </w:t>
      </w:r>
      <w:r w:rsidRPr="00B74A48">
        <w:rPr>
          <w:rFonts w:ascii="Times New Roman" w:hAnsi="Times New Roman"/>
        </w:rPr>
        <w:t xml:space="preserve">мероприятий по выполнению рекомендаций, данных в рамках </w:t>
      </w:r>
    </w:p>
    <w:p w14:paraId="4627CEEB" w14:textId="77777777" w:rsidR="00BF68E1" w:rsidRPr="00B74A48" w:rsidRDefault="00BF68E1" w:rsidP="00BF68E1">
      <w:pPr>
        <w:tabs>
          <w:tab w:val="right" w:pos="9356"/>
        </w:tabs>
        <w:jc w:val="center"/>
        <w:rPr>
          <w:rFonts w:ascii="Times New Roman" w:hAnsi="Times New Roman"/>
          <w:i/>
        </w:rPr>
      </w:pPr>
      <w:r w:rsidRPr="00B74A48">
        <w:rPr>
          <w:rFonts w:ascii="Times New Roman" w:hAnsi="Times New Roman"/>
        </w:rPr>
        <w:t>мероприятий по оценке защищенности информационных ресурсов Уфимского университета науки и технологий</w:t>
      </w:r>
    </w:p>
    <w:p w14:paraId="0039ECD5" w14:textId="77777777" w:rsidR="00BF68E1" w:rsidRPr="00B74A48" w:rsidRDefault="00BF68E1" w:rsidP="00BF68E1">
      <w:pPr>
        <w:jc w:val="both"/>
        <w:rPr>
          <w:rFonts w:ascii="Times New Roman" w:hAnsi="Times New Roman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275"/>
        <w:gridCol w:w="4033"/>
        <w:gridCol w:w="1496"/>
        <w:gridCol w:w="2048"/>
        <w:gridCol w:w="1744"/>
      </w:tblGrid>
      <w:tr w:rsidR="00BF68E1" w:rsidRPr="00B74A48" w14:paraId="7442FEEA" w14:textId="77777777" w:rsidTr="003E2502">
        <w:trPr>
          <w:cantSplit/>
          <w:trHeight w:val="20"/>
          <w:tblHeader/>
          <w:jc w:val="center"/>
        </w:trPr>
        <w:tc>
          <w:tcPr>
            <w:tcW w:w="567" w:type="dxa"/>
            <w:vAlign w:val="center"/>
          </w:tcPr>
          <w:p w14:paraId="493F6A9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№ п/п</w:t>
            </w:r>
          </w:p>
        </w:tc>
        <w:tc>
          <w:tcPr>
            <w:tcW w:w="5275" w:type="dxa"/>
            <w:vAlign w:val="center"/>
          </w:tcPr>
          <w:p w14:paraId="20E8FA13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Рекомендации по устранению выявленных недостатков (нарушений)</w:t>
            </w:r>
          </w:p>
        </w:tc>
        <w:tc>
          <w:tcPr>
            <w:tcW w:w="4033" w:type="dxa"/>
            <w:vAlign w:val="center"/>
          </w:tcPr>
          <w:p w14:paraId="24CE7D4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Проведенные мероприятия</w:t>
            </w:r>
          </w:p>
        </w:tc>
        <w:tc>
          <w:tcPr>
            <w:tcW w:w="1496" w:type="dxa"/>
            <w:vAlign w:val="center"/>
          </w:tcPr>
          <w:p w14:paraId="20A7CBA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2048" w:type="dxa"/>
            <w:vAlign w:val="center"/>
          </w:tcPr>
          <w:p w14:paraId="603BAEF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1744" w:type="dxa"/>
            <w:vAlign w:val="center"/>
          </w:tcPr>
          <w:p w14:paraId="6CB4EF08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Отметка об исполнении</w:t>
            </w:r>
          </w:p>
        </w:tc>
      </w:tr>
      <w:tr w:rsidR="00BF68E1" w:rsidRPr="00B74A48" w14:paraId="3D5EF471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493A3E55" w14:textId="77777777" w:rsidR="00BF68E1" w:rsidRPr="00B74A48" w:rsidRDefault="00BF68E1" w:rsidP="00BF68E1">
            <w:pPr>
              <w:numPr>
                <w:ilvl w:val="0"/>
                <w:numId w:val="8"/>
              </w:numPr>
              <w:spacing w:after="20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5A762F4D" w14:textId="77777777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eastAsia="Times New Roman" w:hAnsi="Times New Roman"/>
              </w:rPr>
              <w:t xml:space="preserve">Скорректировать парольную политику и организовать смену паролей (в соответствии с рекомендациями, приведенными в политике по организации парольной защиты) скомпрометированных учетных записей, используемых для доступа к объектам ИТС. </w:t>
            </w:r>
          </w:p>
        </w:tc>
        <w:tc>
          <w:tcPr>
            <w:tcW w:w="4033" w:type="dxa"/>
            <w:vAlign w:val="center"/>
          </w:tcPr>
          <w:p w14:paraId="03017072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Издание приказа </w:t>
            </w:r>
            <w:proofErr w:type="spellStart"/>
            <w:r w:rsidRPr="00B74A48">
              <w:rPr>
                <w:rFonts w:ascii="Times New Roman" w:hAnsi="Times New Roman"/>
              </w:rPr>
              <w:t>УУНиТ</w:t>
            </w:r>
            <w:proofErr w:type="spellEnd"/>
            <w:r w:rsidRPr="00B74A48">
              <w:rPr>
                <w:rFonts w:ascii="Times New Roman" w:hAnsi="Times New Roman"/>
              </w:rPr>
              <w:t xml:space="preserve"> по вопросам парольной политики. Рассылка служебной записки в структурные подразделения для смены паролей </w:t>
            </w:r>
            <w:r w:rsidRPr="00B74A48">
              <w:rPr>
                <w:rFonts w:ascii="Times New Roman" w:eastAsia="Times New Roman" w:hAnsi="Times New Roman"/>
              </w:rPr>
              <w:t>в соответствии с рекомендациями, приведенными в политике по организации парольной защиты</w:t>
            </w:r>
          </w:p>
        </w:tc>
        <w:tc>
          <w:tcPr>
            <w:tcW w:w="1496" w:type="dxa"/>
            <w:vAlign w:val="center"/>
          </w:tcPr>
          <w:p w14:paraId="6943863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1 квартал 2026 г.</w:t>
            </w:r>
          </w:p>
        </w:tc>
        <w:tc>
          <w:tcPr>
            <w:tcW w:w="2048" w:type="dxa"/>
            <w:vAlign w:val="center"/>
          </w:tcPr>
          <w:p w14:paraId="5E813D7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</w:t>
            </w:r>
          </w:p>
        </w:tc>
        <w:tc>
          <w:tcPr>
            <w:tcW w:w="1744" w:type="dxa"/>
            <w:vAlign w:val="center"/>
          </w:tcPr>
          <w:p w14:paraId="1F20836F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1E28AD32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7ED478F3" w14:textId="77777777" w:rsidR="00BF68E1" w:rsidRPr="00B74A48" w:rsidRDefault="00BF68E1" w:rsidP="00BF68E1">
            <w:pPr>
              <w:numPr>
                <w:ilvl w:val="0"/>
                <w:numId w:val="8"/>
              </w:numPr>
              <w:spacing w:after="20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383103AE" w14:textId="77777777" w:rsidR="00BF68E1" w:rsidRDefault="00BF68E1" w:rsidP="003E2502">
            <w:pPr>
              <w:rPr>
                <w:rFonts w:ascii="Times New Roman" w:eastAsia="Times New Roman" w:hAnsi="Times New Roman"/>
              </w:rPr>
            </w:pPr>
            <w:r w:rsidRPr="00B74A48">
              <w:rPr>
                <w:rFonts w:ascii="Times New Roman" w:eastAsia="Times New Roman" w:hAnsi="Times New Roman"/>
              </w:rPr>
              <w:t xml:space="preserve">Провести инвентаризацию сетевых объектов ИТС на предмет использования учетных записей </w:t>
            </w:r>
            <w:r w:rsidRPr="00B74A48">
              <w:rPr>
                <w:rFonts w:ascii="Times New Roman" w:hAnsi="Times New Roman"/>
              </w:rPr>
              <w:t>со словарными (</w:t>
            </w:r>
            <w:r w:rsidRPr="00B74A48">
              <w:rPr>
                <w:rFonts w:ascii="Times New Roman" w:hAnsi="Times New Roman"/>
                <w:bCs/>
              </w:rPr>
              <w:t>нестойкими к атакам, направленных на их перебор</w:t>
            </w:r>
            <w:r w:rsidRPr="00B74A48">
              <w:rPr>
                <w:rFonts w:ascii="Times New Roman" w:hAnsi="Times New Roman"/>
              </w:rPr>
              <w:t>) или установленными «по умолчанию» паролями, а также с паролями с неограниченным сроком действия</w:t>
            </w:r>
          </w:p>
          <w:p w14:paraId="4B66F85C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  <w:p w14:paraId="4852CC92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  <w:p w14:paraId="2B7ECD24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  <w:p w14:paraId="3A909839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  <w:p w14:paraId="582C9ABF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  <w:p w14:paraId="42397BA3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  <w:p w14:paraId="3248E56C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  <w:p w14:paraId="31962578" w14:textId="77777777" w:rsidR="00BF68E1" w:rsidRPr="00943186" w:rsidRDefault="00BF68E1" w:rsidP="003E2502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4033" w:type="dxa"/>
            <w:vAlign w:val="center"/>
          </w:tcPr>
          <w:p w14:paraId="68284023" w14:textId="63A9BE52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Приказ о</w:t>
            </w:r>
            <w:r w:rsidR="00B44886">
              <w:rPr>
                <w:rFonts w:ascii="Times New Roman" w:hAnsi="Times New Roman"/>
              </w:rPr>
              <w:t>б</w:t>
            </w:r>
            <w:r w:rsidRPr="00B74A48">
              <w:rPr>
                <w:rFonts w:ascii="Times New Roman" w:hAnsi="Times New Roman"/>
              </w:rPr>
              <w:t xml:space="preserve"> инвентаризации </w:t>
            </w:r>
            <w:r w:rsidRPr="00B74A48">
              <w:rPr>
                <w:rFonts w:ascii="Times New Roman" w:eastAsia="Times New Roman" w:hAnsi="Times New Roman"/>
              </w:rPr>
              <w:t>сетевых объектов ИТС. Служебная записка в УЦИ от ОЗИ для смены паролей.</w:t>
            </w:r>
          </w:p>
        </w:tc>
        <w:tc>
          <w:tcPr>
            <w:tcW w:w="1496" w:type="dxa"/>
            <w:vAlign w:val="center"/>
          </w:tcPr>
          <w:p w14:paraId="6B316CD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1 квартал 2026 г.</w:t>
            </w:r>
          </w:p>
        </w:tc>
        <w:tc>
          <w:tcPr>
            <w:tcW w:w="2048" w:type="dxa"/>
            <w:vAlign w:val="center"/>
          </w:tcPr>
          <w:p w14:paraId="622A0E3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027002D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4C4EFC01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19892385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3D247351" w14:textId="77777777" w:rsidR="00BF68E1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eastAsia="Times New Roman" w:hAnsi="Times New Roman"/>
              </w:rPr>
              <w:t xml:space="preserve">Исключить практику хранения пользователями и/или администраторами на своих рабочих станциях и общих сетевых ресурсах </w:t>
            </w:r>
            <w:proofErr w:type="spellStart"/>
            <w:r w:rsidRPr="00B74A48">
              <w:rPr>
                <w:rFonts w:ascii="Times New Roman" w:eastAsia="Times New Roman" w:hAnsi="Times New Roman"/>
              </w:rPr>
              <w:t>аутентификационных</w:t>
            </w:r>
            <w:proofErr w:type="spellEnd"/>
            <w:r w:rsidRPr="00B74A48">
              <w:rPr>
                <w:rFonts w:ascii="Times New Roman" w:eastAsia="Times New Roman" w:hAnsi="Times New Roman"/>
              </w:rPr>
              <w:t xml:space="preserve"> данных в открытом виде</w:t>
            </w:r>
          </w:p>
          <w:p w14:paraId="3A68C7A3" w14:textId="77777777" w:rsidR="00BF68E1" w:rsidRPr="00943186" w:rsidRDefault="00BF68E1" w:rsidP="003E2502">
            <w:pPr>
              <w:rPr>
                <w:rFonts w:ascii="Times New Roman" w:hAnsi="Times New Roman"/>
              </w:rPr>
            </w:pPr>
          </w:p>
          <w:p w14:paraId="60BF908E" w14:textId="77777777" w:rsidR="00BF68E1" w:rsidRPr="00943186" w:rsidRDefault="00BF68E1" w:rsidP="003E2502">
            <w:pPr>
              <w:rPr>
                <w:rFonts w:ascii="Times New Roman" w:hAnsi="Times New Roman"/>
              </w:rPr>
            </w:pPr>
          </w:p>
          <w:p w14:paraId="30197758" w14:textId="77777777" w:rsidR="00BF68E1" w:rsidRPr="00943186" w:rsidRDefault="00BF68E1" w:rsidP="003E2502">
            <w:pPr>
              <w:rPr>
                <w:rFonts w:ascii="Times New Roman" w:hAnsi="Times New Roman"/>
              </w:rPr>
            </w:pPr>
          </w:p>
          <w:p w14:paraId="5C044A0D" w14:textId="77777777" w:rsidR="00BF68E1" w:rsidRDefault="00BF68E1" w:rsidP="003E2502">
            <w:pPr>
              <w:rPr>
                <w:rFonts w:ascii="Times New Roman" w:hAnsi="Times New Roman"/>
              </w:rPr>
            </w:pPr>
          </w:p>
          <w:p w14:paraId="2B99C1D2" w14:textId="77777777" w:rsidR="00BF68E1" w:rsidRPr="00943186" w:rsidRDefault="00BF68E1" w:rsidP="003E2502">
            <w:pPr>
              <w:rPr>
                <w:rFonts w:ascii="Times New Roman" w:hAnsi="Times New Roman"/>
              </w:rPr>
            </w:pPr>
          </w:p>
          <w:p w14:paraId="44AD5ABF" w14:textId="77777777" w:rsidR="00BF68E1" w:rsidRPr="00943186" w:rsidRDefault="00BF68E1" w:rsidP="003E2502">
            <w:pPr>
              <w:rPr>
                <w:rFonts w:ascii="Times New Roman" w:hAnsi="Times New Roman"/>
              </w:rPr>
            </w:pPr>
          </w:p>
        </w:tc>
        <w:tc>
          <w:tcPr>
            <w:tcW w:w="4033" w:type="dxa"/>
            <w:vAlign w:val="center"/>
          </w:tcPr>
          <w:p w14:paraId="497F39D6" w14:textId="77777777" w:rsidR="00BF68E1" w:rsidRPr="00B74A48" w:rsidRDefault="00BF68E1" w:rsidP="003E2502">
            <w:pPr>
              <w:tabs>
                <w:tab w:val="left" w:pos="295"/>
              </w:tabs>
              <w:ind w:left="12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Разработка правил по хранению </w:t>
            </w:r>
            <w:proofErr w:type="spellStart"/>
            <w:r w:rsidRPr="00B74A48">
              <w:rPr>
                <w:rFonts w:ascii="Times New Roman" w:hAnsi="Times New Roman"/>
              </w:rPr>
              <w:t>аутентификационных</w:t>
            </w:r>
            <w:proofErr w:type="spellEnd"/>
            <w:r w:rsidRPr="00B74A48">
              <w:rPr>
                <w:rFonts w:ascii="Times New Roman" w:hAnsi="Times New Roman"/>
              </w:rPr>
              <w:t xml:space="preserve"> данных. Рассылка служебной записки в структурные подразделения о недопущении хранения пользователями </w:t>
            </w:r>
            <w:proofErr w:type="spellStart"/>
            <w:r w:rsidRPr="00B74A48">
              <w:rPr>
                <w:rFonts w:ascii="Times New Roman" w:hAnsi="Times New Roman"/>
              </w:rPr>
              <w:t>аутентификационных</w:t>
            </w:r>
            <w:proofErr w:type="spellEnd"/>
            <w:r w:rsidRPr="00B74A48">
              <w:rPr>
                <w:rFonts w:ascii="Times New Roman" w:hAnsi="Times New Roman"/>
              </w:rPr>
              <w:t xml:space="preserve"> данных в открытом виде. Регулярный аудит хранения и использования паролей и учетных данных. Обнаружение и устранение случаев хранения в открытом виде</w:t>
            </w:r>
          </w:p>
        </w:tc>
        <w:tc>
          <w:tcPr>
            <w:tcW w:w="1496" w:type="dxa"/>
            <w:vAlign w:val="center"/>
          </w:tcPr>
          <w:p w14:paraId="30DAA886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048" w:type="dxa"/>
            <w:vAlign w:val="center"/>
          </w:tcPr>
          <w:p w14:paraId="4F7FF81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Отдел защиты информации, Управление цифровой инфраструктуры </w:t>
            </w:r>
          </w:p>
        </w:tc>
        <w:tc>
          <w:tcPr>
            <w:tcW w:w="1744" w:type="dxa"/>
            <w:vAlign w:val="center"/>
          </w:tcPr>
          <w:p w14:paraId="7B5D7B4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2E6D4D5D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0D26889C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1A537EC6" w14:textId="77777777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eastAsia="Times New Roman" w:hAnsi="Times New Roman"/>
              </w:rPr>
              <w:t xml:space="preserve">Провести инвентаризацию объектов ИТС </w:t>
            </w:r>
            <w:r w:rsidRPr="00B74A48">
              <w:rPr>
                <w:rFonts w:ascii="Times New Roman" w:hAnsi="Times New Roman"/>
              </w:rPr>
              <w:t>Учреждения</w:t>
            </w:r>
            <w:r w:rsidRPr="00B74A48">
              <w:rPr>
                <w:rFonts w:ascii="Times New Roman" w:eastAsia="Times New Roman" w:hAnsi="Times New Roman"/>
              </w:rPr>
              <w:t xml:space="preserve"> на предмет наличия на них работающих САВЗ с актуальными БДКВ. В случае отсутствия САВЗ произвести их установку</w:t>
            </w:r>
          </w:p>
        </w:tc>
        <w:tc>
          <w:tcPr>
            <w:tcW w:w="4033" w:type="dxa"/>
            <w:vAlign w:val="center"/>
          </w:tcPr>
          <w:p w14:paraId="10332AF4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Приказ о необходимости ответственных лиц в структурных подразделениях об установке САВЗ на АРМ.</w:t>
            </w:r>
          </w:p>
          <w:p w14:paraId="16038EE3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Ведение реестра установленных САВЗ и постоянный аудит на актуальность БДКВ.</w:t>
            </w:r>
          </w:p>
        </w:tc>
        <w:tc>
          <w:tcPr>
            <w:tcW w:w="1496" w:type="dxa"/>
            <w:vAlign w:val="center"/>
          </w:tcPr>
          <w:p w14:paraId="218D4F7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1 квартал 2026 г.</w:t>
            </w:r>
          </w:p>
        </w:tc>
        <w:tc>
          <w:tcPr>
            <w:tcW w:w="2048" w:type="dxa"/>
            <w:vAlign w:val="center"/>
          </w:tcPr>
          <w:p w14:paraId="452D65A3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Отдел защиты информации, Управление цифровой инфраструктуры, подразделения институтов и факультетов </w:t>
            </w:r>
          </w:p>
        </w:tc>
        <w:tc>
          <w:tcPr>
            <w:tcW w:w="1744" w:type="dxa"/>
            <w:vAlign w:val="center"/>
          </w:tcPr>
          <w:p w14:paraId="79A0F1E8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5EAEF9F5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323DBAD5" w14:textId="77777777" w:rsidR="00BF68E1" w:rsidRPr="00B74A48" w:rsidRDefault="00BF68E1" w:rsidP="00BF68E1">
            <w:pPr>
              <w:numPr>
                <w:ilvl w:val="0"/>
                <w:numId w:val="8"/>
              </w:numPr>
              <w:spacing w:after="20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05355340" w14:textId="01F74727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Провести обновление используемого на объектах ИТС Учреждения ПО, содержащего критические уязвимости, с целью минимизации возможностей внутреннего и внешнего злоумышленников по воздействию на ресурсы и объекты ИТС Учреждения (обновления ПО могут быть получены на сайтах его разработчиков). В случае отсутствия такой возможности провести корректировку настроек ПО и используемых СЗИ с целью минимизации возможности эксплуатации уязвимостей</w:t>
            </w:r>
          </w:p>
        </w:tc>
        <w:tc>
          <w:tcPr>
            <w:tcW w:w="4033" w:type="dxa"/>
            <w:vAlign w:val="center"/>
          </w:tcPr>
          <w:p w14:paraId="69C777DE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Аудит ПО, содержащего критические уязвимости. Ведение реестра.</w:t>
            </w:r>
          </w:p>
        </w:tc>
        <w:tc>
          <w:tcPr>
            <w:tcW w:w="1496" w:type="dxa"/>
            <w:vAlign w:val="center"/>
          </w:tcPr>
          <w:p w14:paraId="244E73A4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048" w:type="dxa"/>
            <w:vAlign w:val="center"/>
          </w:tcPr>
          <w:p w14:paraId="70B714F2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3AAB74D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2AB02E77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79B80444" w14:textId="77777777" w:rsidR="00BF68E1" w:rsidRPr="00B74A48" w:rsidRDefault="00BF68E1" w:rsidP="00BF68E1">
            <w:pPr>
              <w:numPr>
                <w:ilvl w:val="0"/>
                <w:numId w:val="8"/>
              </w:numPr>
              <w:spacing w:after="20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2388A3DC" w14:textId="77777777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Провести мероприятия, направленные на реализацию положений Федерального закона «О безопасности критической информационной инфраструктуры Российской Федерации» от 26.07.2017 № 187-ФЗ</w:t>
            </w:r>
          </w:p>
        </w:tc>
        <w:tc>
          <w:tcPr>
            <w:tcW w:w="4033" w:type="dxa"/>
            <w:vAlign w:val="center"/>
          </w:tcPr>
          <w:p w14:paraId="4C02EBD7" w14:textId="06716436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Утвержден перечень объектов КИИ</w:t>
            </w:r>
            <w:r w:rsidR="00B44886">
              <w:rPr>
                <w:rFonts w:ascii="Times New Roman" w:hAnsi="Times New Roman"/>
              </w:rPr>
              <w:t>,</w:t>
            </w:r>
            <w:r w:rsidRPr="00B74A48">
              <w:rPr>
                <w:rFonts w:ascii="Times New Roman" w:hAnsi="Times New Roman"/>
              </w:rPr>
              <w:t xml:space="preserve"> подлежащих категорированию</w:t>
            </w:r>
          </w:p>
        </w:tc>
        <w:tc>
          <w:tcPr>
            <w:tcW w:w="1496" w:type="dxa"/>
            <w:vAlign w:val="center"/>
          </w:tcPr>
          <w:p w14:paraId="271E646F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 г.</w:t>
            </w:r>
          </w:p>
        </w:tc>
        <w:tc>
          <w:tcPr>
            <w:tcW w:w="2048" w:type="dxa"/>
            <w:vAlign w:val="center"/>
          </w:tcPr>
          <w:p w14:paraId="53FFBB2F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</w:t>
            </w:r>
          </w:p>
        </w:tc>
        <w:tc>
          <w:tcPr>
            <w:tcW w:w="1744" w:type="dxa"/>
            <w:vAlign w:val="center"/>
          </w:tcPr>
          <w:p w14:paraId="14BCD12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3D654E5E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43F363A5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6B4297AA" w14:textId="3135913C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eastAsia="Times New Roman" w:hAnsi="Times New Roman"/>
                <w:bCs/>
              </w:rPr>
              <w:t>Разработать документы по информационной безопасности, в которых будут отражены:</w:t>
            </w:r>
          </w:p>
        </w:tc>
        <w:tc>
          <w:tcPr>
            <w:tcW w:w="4033" w:type="dxa"/>
            <w:vMerge w:val="restart"/>
            <w:vAlign w:val="center"/>
          </w:tcPr>
          <w:p w14:paraId="74C15615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Разработка документов. Приказ об утверждении.</w:t>
            </w:r>
          </w:p>
        </w:tc>
        <w:tc>
          <w:tcPr>
            <w:tcW w:w="1496" w:type="dxa"/>
            <w:vAlign w:val="center"/>
          </w:tcPr>
          <w:p w14:paraId="3810514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 г.</w:t>
            </w:r>
          </w:p>
        </w:tc>
        <w:tc>
          <w:tcPr>
            <w:tcW w:w="2048" w:type="dxa"/>
            <w:vAlign w:val="center"/>
          </w:tcPr>
          <w:p w14:paraId="6509D432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451E7B1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2455D686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727C2F48" w14:textId="77777777" w:rsidR="00BF68E1" w:rsidRPr="00B74A48" w:rsidRDefault="00BF68E1" w:rsidP="00BF68E1">
            <w:pPr>
              <w:numPr>
                <w:ilvl w:val="1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212ED3C5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eastAsia="Times New Roman" w:hAnsi="Times New Roman"/>
                <w:bCs/>
              </w:rPr>
              <w:t>политика маршрутизации сетевого трафика внутри ИТС, в которой предусмотреть ограничение сетевого взаимодействия между сегментами ИТС, ограничение сетевого доступа к управляющим интерфейсам ТКО, серверам, рабочим станциям администраторов, системам резервного копирования информации, ключевому оборудованию ИТС</w:t>
            </w:r>
          </w:p>
        </w:tc>
        <w:tc>
          <w:tcPr>
            <w:tcW w:w="4033" w:type="dxa"/>
            <w:vMerge/>
            <w:vAlign w:val="center"/>
          </w:tcPr>
          <w:p w14:paraId="1C7EF4B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  <w:vAlign w:val="center"/>
          </w:tcPr>
          <w:p w14:paraId="4D7F33F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  <w:vAlign w:val="center"/>
          </w:tcPr>
          <w:p w14:paraId="23F9BE56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4" w:type="dxa"/>
            <w:vAlign w:val="center"/>
          </w:tcPr>
          <w:p w14:paraId="3F07ABC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62F80181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0C13955F" w14:textId="77777777" w:rsidR="00BF68E1" w:rsidRPr="00B74A48" w:rsidRDefault="00BF68E1" w:rsidP="00BF68E1">
            <w:pPr>
              <w:numPr>
                <w:ilvl w:val="1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665603F3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eastAsia="Times New Roman" w:hAnsi="Times New Roman"/>
                <w:bCs/>
              </w:rPr>
              <w:t xml:space="preserve">порядок использования внешних </w:t>
            </w:r>
            <w:r w:rsidRPr="00B74A48">
              <w:rPr>
                <w:rFonts w:ascii="Times New Roman" w:eastAsia="Times New Roman" w:hAnsi="Times New Roman"/>
                <w:bCs/>
                <w:lang w:val="en-US"/>
              </w:rPr>
              <w:t>USB</w:t>
            </w:r>
            <w:r w:rsidRPr="00B74A48">
              <w:rPr>
                <w:rFonts w:ascii="Times New Roman" w:eastAsia="Times New Roman" w:hAnsi="Times New Roman"/>
                <w:bCs/>
              </w:rPr>
              <w:t>-устройств на рабочих станциях пользователей ИТС</w:t>
            </w:r>
          </w:p>
        </w:tc>
        <w:tc>
          <w:tcPr>
            <w:tcW w:w="4033" w:type="dxa"/>
            <w:vMerge/>
            <w:vAlign w:val="center"/>
          </w:tcPr>
          <w:p w14:paraId="0CE2621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  <w:vAlign w:val="center"/>
          </w:tcPr>
          <w:p w14:paraId="63D9B38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  <w:vAlign w:val="center"/>
          </w:tcPr>
          <w:p w14:paraId="31C9B543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4" w:type="dxa"/>
            <w:vAlign w:val="center"/>
          </w:tcPr>
          <w:p w14:paraId="223B960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0E9D2332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5F5EA613" w14:textId="77777777" w:rsidR="00BF68E1" w:rsidRPr="00B74A48" w:rsidRDefault="00BF68E1" w:rsidP="00BF68E1">
            <w:pPr>
              <w:numPr>
                <w:ilvl w:val="1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4D161C8A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eastAsia="Times New Roman" w:hAnsi="Times New Roman"/>
              </w:rPr>
              <w:t>порядок предоставления административных привилегий пользователям ИТС</w:t>
            </w:r>
          </w:p>
        </w:tc>
        <w:tc>
          <w:tcPr>
            <w:tcW w:w="4033" w:type="dxa"/>
            <w:vMerge/>
            <w:vAlign w:val="center"/>
          </w:tcPr>
          <w:p w14:paraId="6451BAB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  <w:vAlign w:val="center"/>
          </w:tcPr>
          <w:p w14:paraId="2E74DD7E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  <w:vAlign w:val="center"/>
          </w:tcPr>
          <w:p w14:paraId="5461EA8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4" w:type="dxa"/>
            <w:vAlign w:val="center"/>
          </w:tcPr>
          <w:p w14:paraId="4B6F79B6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736CD7F7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3D5BF41B" w14:textId="77777777" w:rsidR="00BF68E1" w:rsidRPr="00B74A48" w:rsidRDefault="00BF68E1" w:rsidP="00BF68E1">
            <w:pPr>
              <w:numPr>
                <w:ilvl w:val="1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0BB07977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порядок получения дополнительных привилегий пользователями ИТС</w:t>
            </w:r>
          </w:p>
        </w:tc>
        <w:tc>
          <w:tcPr>
            <w:tcW w:w="4033" w:type="dxa"/>
            <w:vMerge/>
            <w:vAlign w:val="center"/>
          </w:tcPr>
          <w:p w14:paraId="0C3092E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  <w:vAlign w:val="center"/>
          </w:tcPr>
          <w:p w14:paraId="3E80D5D4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  <w:vAlign w:val="center"/>
          </w:tcPr>
          <w:p w14:paraId="6F97F00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4" w:type="dxa"/>
            <w:vAlign w:val="center"/>
          </w:tcPr>
          <w:p w14:paraId="32E0C18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5E9BF508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31A617F7" w14:textId="77777777" w:rsidR="00BF68E1" w:rsidRPr="00B74A48" w:rsidRDefault="00BF68E1" w:rsidP="00BF68E1">
            <w:pPr>
              <w:numPr>
                <w:ilvl w:val="1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4BF234AC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eastAsia="Times New Roman" w:hAnsi="Times New Roman"/>
                <w:bCs/>
              </w:rPr>
              <w:t>порядок обновления ПО</w:t>
            </w:r>
          </w:p>
        </w:tc>
        <w:tc>
          <w:tcPr>
            <w:tcW w:w="4033" w:type="dxa"/>
            <w:vMerge/>
            <w:vAlign w:val="center"/>
          </w:tcPr>
          <w:p w14:paraId="25DB917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  <w:vAlign w:val="center"/>
          </w:tcPr>
          <w:p w14:paraId="73673F3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  <w:vAlign w:val="center"/>
          </w:tcPr>
          <w:p w14:paraId="5AF01BE8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4" w:type="dxa"/>
            <w:vAlign w:val="center"/>
          </w:tcPr>
          <w:p w14:paraId="486B7CB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767B16CC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20142679" w14:textId="77777777" w:rsidR="00BF68E1" w:rsidRPr="00B74A48" w:rsidRDefault="00BF68E1" w:rsidP="00BF68E1">
            <w:pPr>
              <w:numPr>
                <w:ilvl w:val="1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4014BF62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регламент использования и защиты БСПД на объектах Учреждения, а также их взаимодействия с другими объектами ИТС</w:t>
            </w:r>
          </w:p>
        </w:tc>
        <w:tc>
          <w:tcPr>
            <w:tcW w:w="4033" w:type="dxa"/>
            <w:vMerge/>
            <w:vAlign w:val="center"/>
          </w:tcPr>
          <w:p w14:paraId="76FEDAC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  <w:vAlign w:val="center"/>
          </w:tcPr>
          <w:p w14:paraId="2A1B1B3F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  <w:vAlign w:val="center"/>
          </w:tcPr>
          <w:p w14:paraId="6CF1008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4" w:type="dxa"/>
            <w:vAlign w:val="center"/>
          </w:tcPr>
          <w:p w14:paraId="74AEF1B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03E7FCD2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6B2687EB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40392D4B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eastAsia="Times New Roman" w:hAnsi="Times New Roman"/>
              </w:rPr>
              <w:t xml:space="preserve">Рассмотреть возможность замены используемого на объектах </w:t>
            </w:r>
            <w:r w:rsidRPr="00B74A48">
              <w:rPr>
                <w:rFonts w:ascii="Times New Roman" w:hAnsi="Times New Roman"/>
              </w:rPr>
              <w:t>ИТС</w:t>
            </w:r>
            <w:r w:rsidRPr="00B74A48">
              <w:rPr>
                <w:rFonts w:ascii="Times New Roman" w:eastAsia="Times New Roman" w:hAnsi="Times New Roman"/>
              </w:rPr>
              <w:t xml:space="preserve"> </w:t>
            </w:r>
            <w:r w:rsidRPr="00B74A48">
              <w:rPr>
                <w:rFonts w:ascii="Times New Roman" w:hAnsi="Times New Roman"/>
              </w:rPr>
              <w:t>Учреждения</w:t>
            </w:r>
            <w:r w:rsidRPr="00B74A48">
              <w:rPr>
                <w:rFonts w:ascii="Times New Roman" w:eastAsia="Times New Roman" w:hAnsi="Times New Roman"/>
              </w:rPr>
              <w:t xml:space="preserve"> общесистемного ПО, официальная поддержка которого прекращена производителем. В случае отсутствия такой возможности проводить периодическую корректировку настроек ПО и используемых СЗИ с целью минимизации возможности эксплуатации уязвимостей</w:t>
            </w:r>
          </w:p>
        </w:tc>
        <w:tc>
          <w:tcPr>
            <w:tcW w:w="4033" w:type="dxa"/>
            <w:vAlign w:val="center"/>
          </w:tcPr>
          <w:p w14:paraId="6C8B77E0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Аудит. При необходимости разработка регламента с последующим его утверждением приказом </w:t>
            </w:r>
            <w:proofErr w:type="spellStart"/>
            <w:r w:rsidRPr="00B74A48">
              <w:rPr>
                <w:rFonts w:ascii="Times New Roman" w:hAnsi="Times New Roman"/>
              </w:rPr>
              <w:t>УУНиТ</w:t>
            </w:r>
            <w:proofErr w:type="spellEnd"/>
            <w:r w:rsidRPr="00B74A48">
              <w:rPr>
                <w:rFonts w:ascii="Times New Roman" w:hAnsi="Times New Roman"/>
              </w:rPr>
              <w:t>.</w:t>
            </w:r>
          </w:p>
        </w:tc>
        <w:tc>
          <w:tcPr>
            <w:tcW w:w="1496" w:type="dxa"/>
            <w:vAlign w:val="center"/>
          </w:tcPr>
          <w:p w14:paraId="3D82C03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31.12.2025</w:t>
            </w:r>
          </w:p>
        </w:tc>
        <w:tc>
          <w:tcPr>
            <w:tcW w:w="2048" w:type="dxa"/>
            <w:vAlign w:val="center"/>
          </w:tcPr>
          <w:p w14:paraId="5C14D0ED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Проректор по цифровой трансформации, 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259FF0D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0D99C1D9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75DAB00B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61A09932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Произвести настройку </w:t>
            </w:r>
            <w:r w:rsidRPr="00B74A48">
              <w:rPr>
                <w:rFonts w:ascii="Times New Roman" w:eastAsia="Times New Roman" w:hAnsi="Times New Roman"/>
              </w:rPr>
              <w:t xml:space="preserve">САВЗ </w:t>
            </w:r>
            <w:r w:rsidRPr="00B74A48">
              <w:rPr>
                <w:rFonts w:ascii="Times New Roman" w:hAnsi="Times New Roman"/>
              </w:rPr>
              <w:t>«</w:t>
            </w:r>
            <w:r w:rsidRPr="00B74A48">
              <w:rPr>
                <w:rFonts w:ascii="Times New Roman" w:hAnsi="Times New Roman"/>
                <w:lang w:val="en-US"/>
              </w:rPr>
              <w:t>Kaspersky</w:t>
            </w:r>
            <w:r w:rsidRPr="00B74A48">
              <w:rPr>
                <w:rFonts w:ascii="Times New Roman" w:hAnsi="Times New Roman"/>
              </w:rPr>
              <w:t xml:space="preserve"> </w:t>
            </w:r>
            <w:r w:rsidRPr="00B74A48">
              <w:rPr>
                <w:rFonts w:ascii="Times New Roman" w:hAnsi="Times New Roman"/>
                <w:lang w:val="en-US"/>
              </w:rPr>
              <w:t>Security</w:t>
            </w:r>
            <w:r w:rsidRPr="00B74A48">
              <w:rPr>
                <w:rFonts w:ascii="Times New Roman" w:hAnsi="Times New Roman"/>
              </w:rPr>
              <w:t xml:space="preserve"> </w:t>
            </w:r>
            <w:r w:rsidRPr="00B74A48">
              <w:rPr>
                <w:rFonts w:ascii="Times New Roman" w:hAnsi="Times New Roman"/>
                <w:lang w:val="en-US"/>
              </w:rPr>
              <w:t>Center</w:t>
            </w:r>
            <w:r w:rsidRPr="00B74A48">
              <w:rPr>
                <w:rFonts w:ascii="Times New Roman" w:hAnsi="Times New Roman"/>
              </w:rPr>
              <w:t>» в соответствии с «Руководством по усилению защиты», размещенным на портале «</w:t>
            </w:r>
            <w:r w:rsidRPr="00B74A48">
              <w:rPr>
                <w:rFonts w:ascii="Times New Roman" w:hAnsi="Times New Roman"/>
                <w:lang w:val="en-US"/>
              </w:rPr>
              <w:t>support</w:t>
            </w:r>
            <w:r w:rsidRPr="00B74A48">
              <w:rPr>
                <w:rFonts w:ascii="Times New Roman" w:hAnsi="Times New Roman"/>
              </w:rPr>
              <w:t>.</w:t>
            </w:r>
            <w:proofErr w:type="spellStart"/>
            <w:r w:rsidRPr="00B74A48">
              <w:rPr>
                <w:rFonts w:ascii="Times New Roman" w:hAnsi="Times New Roman"/>
                <w:lang w:val="en-US"/>
              </w:rPr>
              <w:t>kaspersky</w:t>
            </w:r>
            <w:proofErr w:type="spellEnd"/>
            <w:r w:rsidRPr="00B74A48">
              <w:rPr>
                <w:rFonts w:ascii="Times New Roman" w:hAnsi="Times New Roman"/>
              </w:rPr>
              <w:t>.</w:t>
            </w:r>
            <w:proofErr w:type="spellStart"/>
            <w:r w:rsidRPr="00B74A48">
              <w:rPr>
                <w:rFonts w:ascii="Times New Roman" w:hAnsi="Times New Roman"/>
                <w:lang w:val="en-US"/>
              </w:rPr>
              <w:t>ru</w:t>
            </w:r>
            <w:proofErr w:type="spellEnd"/>
            <w:r w:rsidRPr="00B74A48">
              <w:rPr>
                <w:rFonts w:ascii="Times New Roman" w:hAnsi="Times New Roman"/>
              </w:rPr>
              <w:t>»</w:t>
            </w:r>
          </w:p>
        </w:tc>
        <w:tc>
          <w:tcPr>
            <w:tcW w:w="4033" w:type="dxa"/>
            <w:vAlign w:val="center"/>
          </w:tcPr>
          <w:p w14:paraId="6921EF19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Настройка </w:t>
            </w:r>
            <w:r w:rsidRPr="00B74A48">
              <w:rPr>
                <w:rFonts w:ascii="Times New Roman" w:eastAsia="Times New Roman" w:hAnsi="Times New Roman"/>
              </w:rPr>
              <w:t xml:space="preserve">САВЗ </w:t>
            </w:r>
            <w:r w:rsidRPr="00B74A48">
              <w:rPr>
                <w:rFonts w:ascii="Times New Roman" w:hAnsi="Times New Roman"/>
              </w:rPr>
              <w:t>«</w:t>
            </w:r>
            <w:r w:rsidRPr="00B74A48">
              <w:rPr>
                <w:rFonts w:ascii="Times New Roman" w:hAnsi="Times New Roman"/>
                <w:lang w:val="en-US"/>
              </w:rPr>
              <w:t>Kaspersky</w:t>
            </w:r>
            <w:r w:rsidRPr="00B74A48">
              <w:rPr>
                <w:rFonts w:ascii="Times New Roman" w:hAnsi="Times New Roman"/>
              </w:rPr>
              <w:t xml:space="preserve"> </w:t>
            </w:r>
            <w:r w:rsidRPr="00B74A48">
              <w:rPr>
                <w:rFonts w:ascii="Times New Roman" w:hAnsi="Times New Roman"/>
                <w:lang w:val="en-US"/>
              </w:rPr>
              <w:t>Security</w:t>
            </w:r>
            <w:r w:rsidRPr="00B74A48">
              <w:rPr>
                <w:rFonts w:ascii="Times New Roman" w:hAnsi="Times New Roman"/>
              </w:rPr>
              <w:t xml:space="preserve"> </w:t>
            </w:r>
            <w:r w:rsidRPr="00B74A48">
              <w:rPr>
                <w:rFonts w:ascii="Times New Roman" w:hAnsi="Times New Roman"/>
                <w:lang w:val="en-US"/>
              </w:rPr>
              <w:t>Center</w:t>
            </w:r>
            <w:r w:rsidRPr="00B74A48">
              <w:rPr>
                <w:rFonts w:ascii="Times New Roman" w:hAnsi="Times New Roman"/>
              </w:rPr>
              <w:t xml:space="preserve">» в соответствии с «Руководством по усилению защиты» </w:t>
            </w:r>
          </w:p>
        </w:tc>
        <w:tc>
          <w:tcPr>
            <w:tcW w:w="1496" w:type="dxa"/>
            <w:vAlign w:val="center"/>
          </w:tcPr>
          <w:p w14:paraId="55DE8D6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31.01.2026</w:t>
            </w:r>
          </w:p>
        </w:tc>
        <w:tc>
          <w:tcPr>
            <w:tcW w:w="2048" w:type="dxa"/>
            <w:vAlign w:val="center"/>
          </w:tcPr>
          <w:p w14:paraId="55E3F49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</w:t>
            </w:r>
          </w:p>
        </w:tc>
        <w:tc>
          <w:tcPr>
            <w:tcW w:w="1744" w:type="dxa"/>
            <w:vAlign w:val="center"/>
          </w:tcPr>
          <w:p w14:paraId="252B6A4D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7016FC60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5EAE6C4F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647E01AB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Провести инвентаризацию сетевых ресурсов ИТС Учреждения на предмет выявления целесообразности предоставления к ним анонимного доступа. Исключить возможность анонимного доступа к сетевым ресурсам, содержащим критические для Учреждения данные</w:t>
            </w:r>
          </w:p>
        </w:tc>
        <w:tc>
          <w:tcPr>
            <w:tcW w:w="4033" w:type="dxa"/>
            <w:vAlign w:val="center"/>
          </w:tcPr>
          <w:p w14:paraId="5112D756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Приказ о инвентаризации сетевых ресурсов ИТС. Настройка доступа к сетевым ресурсам, содержащим критические данные.</w:t>
            </w:r>
          </w:p>
        </w:tc>
        <w:tc>
          <w:tcPr>
            <w:tcW w:w="1496" w:type="dxa"/>
            <w:vAlign w:val="center"/>
          </w:tcPr>
          <w:p w14:paraId="5ADBCC64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31.12.2025</w:t>
            </w:r>
          </w:p>
        </w:tc>
        <w:tc>
          <w:tcPr>
            <w:tcW w:w="2048" w:type="dxa"/>
            <w:vAlign w:val="center"/>
          </w:tcPr>
          <w:p w14:paraId="3D3D037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68BB2F6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41EFDCD5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3CDCED48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0287A71F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Организовать во всех подразделениях Учреждения функционирование рабочих станций пользователей ИТС с применением доменной архитектуры</w:t>
            </w:r>
          </w:p>
        </w:tc>
        <w:tc>
          <w:tcPr>
            <w:tcW w:w="4033" w:type="dxa"/>
            <w:vAlign w:val="center"/>
          </w:tcPr>
          <w:p w14:paraId="2922FA13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Закупка отечественного ПО и оборудования. Настройка доменной архитектуры.</w:t>
            </w:r>
          </w:p>
        </w:tc>
        <w:tc>
          <w:tcPr>
            <w:tcW w:w="1496" w:type="dxa"/>
            <w:vAlign w:val="center"/>
          </w:tcPr>
          <w:p w14:paraId="3DE06C0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 мере выделения финансирования в установленном порядке</w:t>
            </w:r>
          </w:p>
        </w:tc>
        <w:tc>
          <w:tcPr>
            <w:tcW w:w="2048" w:type="dxa"/>
            <w:vAlign w:val="center"/>
          </w:tcPr>
          <w:p w14:paraId="659CC06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498D046E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76EF90B0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29F7AE4C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1DE66810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Произвести инвентаризацию объектов ИТС на предмет необходимости наличия у пользователей административных привилегий. Предоставлять пользователям ИТС Учреждения указанные привилегии только на основании обоснованных заявок на минимально необходимый промежуток времени</w:t>
            </w:r>
          </w:p>
        </w:tc>
        <w:tc>
          <w:tcPr>
            <w:tcW w:w="4033" w:type="dxa"/>
            <w:vAlign w:val="center"/>
          </w:tcPr>
          <w:p w14:paraId="2B32E81C" w14:textId="77777777" w:rsidR="00BF68E1" w:rsidRPr="00B74A48" w:rsidRDefault="00BF68E1" w:rsidP="003E2502">
            <w:r w:rsidRPr="00B74A48">
              <w:rPr>
                <w:rFonts w:ascii="Times New Roman" w:hAnsi="Times New Roman"/>
              </w:rPr>
              <w:t>Приказ о инвентаризации объектов ИТС на предмет необходимости наличия у пользователей административных привилегий. Предоставление пользователям ИТС Учреждения административных привилегии только на основании обоснованных заявок.</w:t>
            </w:r>
          </w:p>
        </w:tc>
        <w:tc>
          <w:tcPr>
            <w:tcW w:w="1496" w:type="dxa"/>
            <w:vAlign w:val="center"/>
          </w:tcPr>
          <w:p w14:paraId="5AFF39C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1-2 квартал 2026 г.</w:t>
            </w:r>
          </w:p>
        </w:tc>
        <w:tc>
          <w:tcPr>
            <w:tcW w:w="2048" w:type="dxa"/>
            <w:vAlign w:val="center"/>
          </w:tcPr>
          <w:p w14:paraId="0C58B60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424BF47F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43162BD3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5F8EA6FF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7EA97699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Средствами ТКО произвести ограничение взаимодействия между различными сегментами ИТС Учреждения в соответствии с разработанной </w:t>
            </w:r>
            <w:r w:rsidRPr="00B74A48">
              <w:rPr>
                <w:rFonts w:ascii="Times New Roman" w:eastAsia="Times New Roman" w:hAnsi="Times New Roman"/>
                <w:bCs/>
              </w:rPr>
              <w:t>политикой маршрутизации сетевого трафика</w:t>
            </w:r>
          </w:p>
        </w:tc>
        <w:tc>
          <w:tcPr>
            <w:tcW w:w="4033" w:type="dxa"/>
            <w:vAlign w:val="center"/>
          </w:tcPr>
          <w:p w14:paraId="4637D659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Настройка в соответствии с </w:t>
            </w:r>
            <w:r w:rsidRPr="00B74A48">
              <w:rPr>
                <w:rFonts w:ascii="Times New Roman" w:eastAsia="Times New Roman" w:hAnsi="Times New Roman"/>
                <w:bCs/>
              </w:rPr>
              <w:t>политикой маршрутизации сетевого трафика</w:t>
            </w:r>
            <w:r w:rsidRPr="00B74A48">
              <w:rPr>
                <w:rFonts w:ascii="Times New Roman" w:hAnsi="Times New Roman"/>
              </w:rPr>
              <w:t>.</w:t>
            </w:r>
          </w:p>
        </w:tc>
        <w:tc>
          <w:tcPr>
            <w:tcW w:w="1496" w:type="dxa"/>
            <w:vAlign w:val="center"/>
          </w:tcPr>
          <w:p w14:paraId="6726FD74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 г.</w:t>
            </w:r>
          </w:p>
        </w:tc>
        <w:tc>
          <w:tcPr>
            <w:tcW w:w="2048" w:type="dxa"/>
            <w:vAlign w:val="center"/>
          </w:tcPr>
          <w:p w14:paraId="5DD64546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002C6B1F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076EBA0C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449C13E5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32B4230A" w14:textId="77777777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 xml:space="preserve">Исключить возможность доступа пользователей ИТС к нежелательным ресурсам сети Интернет (в том числе к сторонним сервисам </w:t>
            </w:r>
            <w:r w:rsidRPr="00B74A48">
              <w:rPr>
                <w:rFonts w:ascii="Times New Roman" w:hAnsi="Times New Roman"/>
                <w:lang w:val="en-US"/>
              </w:rPr>
              <w:t>VPN</w:t>
            </w:r>
            <w:r w:rsidRPr="00B74A48">
              <w:rPr>
                <w:rFonts w:ascii="Times New Roman" w:hAnsi="Times New Roman"/>
              </w:rPr>
              <w:t>, анонимизации)</w:t>
            </w:r>
          </w:p>
        </w:tc>
        <w:tc>
          <w:tcPr>
            <w:tcW w:w="4033" w:type="dxa"/>
            <w:vAlign w:val="center"/>
          </w:tcPr>
          <w:p w14:paraId="43B11139" w14:textId="1454989B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Настройка контент</w:t>
            </w:r>
            <w:r w:rsidR="00325270">
              <w:rPr>
                <w:rFonts w:ascii="Times New Roman" w:hAnsi="Times New Roman"/>
              </w:rPr>
              <w:t>-</w:t>
            </w:r>
            <w:r w:rsidRPr="00B74A48">
              <w:rPr>
                <w:rFonts w:ascii="Times New Roman" w:hAnsi="Times New Roman"/>
              </w:rPr>
              <w:t>фильтра.</w:t>
            </w:r>
          </w:p>
        </w:tc>
        <w:tc>
          <w:tcPr>
            <w:tcW w:w="1496" w:type="dxa"/>
            <w:vAlign w:val="center"/>
          </w:tcPr>
          <w:p w14:paraId="7AEE825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048" w:type="dxa"/>
            <w:vAlign w:val="center"/>
          </w:tcPr>
          <w:p w14:paraId="2B0AF3C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5E37381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</w:p>
        </w:tc>
      </w:tr>
      <w:tr w:rsidR="00BF68E1" w:rsidRPr="00B74A48" w14:paraId="41B68303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3DE417FB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7278C5CE" w14:textId="77777777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Исключить взаимодействие объектов ИТС Учреждения с сетью Интернет без применения МСЭ</w:t>
            </w:r>
          </w:p>
        </w:tc>
        <w:tc>
          <w:tcPr>
            <w:tcW w:w="4033" w:type="dxa"/>
            <w:vAlign w:val="center"/>
          </w:tcPr>
          <w:p w14:paraId="1E4976EF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Настройка МСЭ для исключения взаимодействия объектов ИТС Учреждения с сетью Интернет.</w:t>
            </w:r>
          </w:p>
        </w:tc>
        <w:tc>
          <w:tcPr>
            <w:tcW w:w="1496" w:type="dxa"/>
            <w:vAlign w:val="center"/>
          </w:tcPr>
          <w:p w14:paraId="0364757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 г.</w:t>
            </w:r>
          </w:p>
        </w:tc>
        <w:tc>
          <w:tcPr>
            <w:tcW w:w="2048" w:type="dxa"/>
            <w:vAlign w:val="center"/>
          </w:tcPr>
          <w:p w14:paraId="3FFBD48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3B15785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297C0532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11CCE907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7D146A56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Организовать контроль подключений к ИТС Учреждения сетевых объектов, не входящих в ее состав</w:t>
            </w:r>
          </w:p>
        </w:tc>
        <w:tc>
          <w:tcPr>
            <w:tcW w:w="4033" w:type="dxa"/>
            <w:vAlign w:val="center"/>
          </w:tcPr>
          <w:p w14:paraId="1340594F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Приказ о контроле подключений к ИТС Учреждения сетевых объектов, не входящих в ее состав.</w:t>
            </w:r>
          </w:p>
        </w:tc>
        <w:tc>
          <w:tcPr>
            <w:tcW w:w="1496" w:type="dxa"/>
            <w:vAlign w:val="center"/>
          </w:tcPr>
          <w:p w14:paraId="26AEED1D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048" w:type="dxa"/>
            <w:vAlign w:val="center"/>
          </w:tcPr>
          <w:p w14:paraId="1FCB3AF8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</w:t>
            </w:r>
          </w:p>
        </w:tc>
        <w:tc>
          <w:tcPr>
            <w:tcW w:w="1744" w:type="dxa"/>
            <w:vAlign w:val="center"/>
          </w:tcPr>
          <w:p w14:paraId="52A1EFDE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613B366F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15E01812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51083A43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Рассмотреть возможность отключения протоколов </w:t>
            </w:r>
            <w:r w:rsidRPr="00B74A48">
              <w:rPr>
                <w:rFonts w:ascii="Times New Roman" w:hAnsi="Times New Roman"/>
                <w:lang w:val="en-US"/>
              </w:rPr>
              <w:t>NBNS</w:t>
            </w:r>
            <w:r w:rsidRPr="00B74A48">
              <w:rPr>
                <w:rFonts w:ascii="Times New Roman" w:hAnsi="Times New Roman"/>
              </w:rPr>
              <w:t xml:space="preserve"> и </w:t>
            </w:r>
            <w:r w:rsidRPr="00B74A48">
              <w:rPr>
                <w:rFonts w:ascii="Times New Roman" w:hAnsi="Times New Roman"/>
                <w:lang w:val="en-US"/>
              </w:rPr>
              <w:t>LLMNR</w:t>
            </w:r>
            <w:r w:rsidRPr="00B74A48">
              <w:rPr>
                <w:rFonts w:ascii="Times New Roman" w:hAnsi="Times New Roman"/>
              </w:rPr>
              <w:t xml:space="preserve">. В случае необходимости использования указанных протоколов, установить статические записи для основных узлов сети (шлюз по умолчанию, серверы), а также использовать </w:t>
            </w:r>
            <w:r w:rsidRPr="00B74A48">
              <w:rPr>
                <w:rFonts w:ascii="Times New Roman" w:hAnsi="Times New Roman"/>
                <w:lang w:val="en-US"/>
              </w:rPr>
              <w:t>WINS</w:t>
            </w:r>
            <w:r w:rsidRPr="00B74A48">
              <w:rPr>
                <w:rFonts w:ascii="Times New Roman" w:hAnsi="Times New Roman"/>
              </w:rPr>
              <w:t>-сервер вместо широковещательных запросов</w:t>
            </w:r>
          </w:p>
        </w:tc>
        <w:tc>
          <w:tcPr>
            <w:tcW w:w="4033" w:type="dxa"/>
            <w:vAlign w:val="center"/>
          </w:tcPr>
          <w:p w14:paraId="43B0005F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Аудит. При необходимости разработка регламента.</w:t>
            </w:r>
          </w:p>
        </w:tc>
        <w:tc>
          <w:tcPr>
            <w:tcW w:w="1496" w:type="dxa"/>
            <w:vAlign w:val="center"/>
          </w:tcPr>
          <w:p w14:paraId="520B02C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31.11.2025</w:t>
            </w:r>
          </w:p>
        </w:tc>
        <w:tc>
          <w:tcPr>
            <w:tcW w:w="2048" w:type="dxa"/>
            <w:vAlign w:val="center"/>
          </w:tcPr>
          <w:p w14:paraId="0B770E2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71659612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2891E54E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37A430F1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30F6679E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Провести инвентаризацию объектов ИТС на предмет включенной поддержки неиспользуемого протокола IPv6 с небезопасными настройками «по умолчанию». В случае обнаружения на оконечных устройствах, отключить неиспользуемый протокол Ipv6. Установить фильтрацию Ipv6 пакетов на маршрутизаторах. В случае невозможности отключения скорректировать настройки безопасности сетевого взаимодействия, связанные с использованием указанного протокола</w:t>
            </w:r>
          </w:p>
        </w:tc>
        <w:tc>
          <w:tcPr>
            <w:tcW w:w="4033" w:type="dxa"/>
            <w:vAlign w:val="center"/>
          </w:tcPr>
          <w:p w14:paraId="77F1D89C" w14:textId="00505DF9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Приказ о</w:t>
            </w:r>
            <w:r w:rsidR="00FE7F01">
              <w:rPr>
                <w:rFonts w:ascii="Times New Roman" w:hAnsi="Times New Roman"/>
              </w:rPr>
              <w:t>б</w:t>
            </w:r>
            <w:r w:rsidRPr="00B74A48">
              <w:rPr>
                <w:rFonts w:ascii="Times New Roman" w:hAnsi="Times New Roman"/>
              </w:rPr>
              <w:t xml:space="preserve"> инвентаризаци</w:t>
            </w:r>
            <w:r w:rsidR="00FE7F01">
              <w:rPr>
                <w:rFonts w:ascii="Times New Roman" w:hAnsi="Times New Roman"/>
              </w:rPr>
              <w:t>и</w:t>
            </w:r>
            <w:r w:rsidRPr="00B74A48">
              <w:rPr>
                <w:rFonts w:ascii="Times New Roman" w:hAnsi="Times New Roman"/>
              </w:rPr>
              <w:t xml:space="preserve"> объектов ИТС на предмет включенной поддержки неиспользуемого протокола IPv6. Настройка и корректировка.</w:t>
            </w:r>
          </w:p>
        </w:tc>
        <w:tc>
          <w:tcPr>
            <w:tcW w:w="1496" w:type="dxa"/>
            <w:vAlign w:val="center"/>
          </w:tcPr>
          <w:p w14:paraId="140FCC1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В течение 2026 г.</w:t>
            </w:r>
          </w:p>
        </w:tc>
        <w:tc>
          <w:tcPr>
            <w:tcW w:w="2048" w:type="dxa"/>
            <w:vAlign w:val="center"/>
          </w:tcPr>
          <w:p w14:paraId="3D14512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4F7A7972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24D379DD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0016A17B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7F3D8B60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Исключить использование на объектах ЛВС службы автоматической настройки прокси </w:t>
            </w:r>
            <w:r w:rsidRPr="00B74A48">
              <w:rPr>
                <w:rFonts w:ascii="Times New Roman" w:hAnsi="Times New Roman"/>
                <w:lang w:val="en-US"/>
              </w:rPr>
              <w:t>WPAD</w:t>
            </w:r>
          </w:p>
        </w:tc>
        <w:tc>
          <w:tcPr>
            <w:tcW w:w="4033" w:type="dxa"/>
            <w:vAlign w:val="center"/>
          </w:tcPr>
          <w:p w14:paraId="7718DBB5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Приказ об исключении использования автоматической настройки прокси </w:t>
            </w:r>
            <w:r w:rsidRPr="00B74A48">
              <w:rPr>
                <w:rFonts w:ascii="Times New Roman" w:hAnsi="Times New Roman"/>
                <w:lang w:val="en-US"/>
              </w:rPr>
              <w:t>WPAD</w:t>
            </w:r>
            <w:r w:rsidRPr="00B74A48">
              <w:rPr>
                <w:rFonts w:ascii="Times New Roman" w:hAnsi="Times New Roman"/>
              </w:rPr>
              <w:t xml:space="preserve"> на объектах ЛВС.</w:t>
            </w:r>
          </w:p>
        </w:tc>
        <w:tc>
          <w:tcPr>
            <w:tcW w:w="1496" w:type="dxa"/>
            <w:vAlign w:val="center"/>
          </w:tcPr>
          <w:p w14:paraId="0FB1A3B8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  <w:lang w:val="en-US"/>
              </w:rPr>
              <w:t>31.12.2025</w:t>
            </w:r>
          </w:p>
        </w:tc>
        <w:tc>
          <w:tcPr>
            <w:tcW w:w="2048" w:type="dxa"/>
            <w:vAlign w:val="center"/>
          </w:tcPr>
          <w:p w14:paraId="2CE29227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0B0DA083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25D441E2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5FF6D692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1B927D3A" w14:textId="77777777" w:rsidR="00BF68E1" w:rsidRPr="00B74A48" w:rsidRDefault="00BF68E1" w:rsidP="003E2502">
            <w:pPr>
              <w:rPr>
                <w:rFonts w:ascii="Times New Roman" w:hAnsi="Times New Roman"/>
                <w:color w:val="000000"/>
              </w:rPr>
            </w:pPr>
            <w:r w:rsidRPr="00B74A48">
              <w:rPr>
                <w:rFonts w:ascii="Times New Roman" w:hAnsi="Times New Roman"/>
                <w:color w:val="000000"/>
              </w:rPr>
              <w:t xml:space="preserve">Организовать применение в ИТС механизмов защиты от атак, направленных на перехват сетевого трафика. В частности, рассмотреть возможность использования на сетевом оборудовании следующих механизмов защиты: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DHCP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B74A48">
              <w:rPr>
                <w:rFonts w:ascii="Times New Roman" w:hAnsi="Times New Roman"/>
                <w:color w:val="000000"/>
              </w:rPr>
              <w:t xml:space="preserve">4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snooping</w:t>
            </w:r>
            <w:r w:rsidRPr="00B74A48">
              <w:rPr>
                <w:rFonts w:ascii="Times New Roman" w:hAnsi="Times New Roman"/>
                <w:color w:val="000000"/>
              </w:rPr>
              <w:t xml:space="preserve">,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NDP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snooping</w:t>
            </w:r>
            <w:r w:rsidRPr="00B74A48">
              <w:rPr>
                <w:rFonts w:ascii="Times New Roman" w:hAnsi="Times New Roman"/>
                <w:color w:val="000000"/>
              </w:rPr>
              <w:t xml:space="preserve">,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DHCP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B74A48">
              <w:rPr>
                <w:rFonts w:ascii="Times New Roman" w:hAnsi="Times New Roman"/>
                <w:color w:val="000000"/>
              </w:rPr>
              <w:t xml:space="preserve">4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Guard</w:t>
            </w:r>
            <w:r w:rsidRPr="00B74A48">
              <w:rPr>
                <w:rFonts w:ascii="Times New Roman" w:hAnsi="Times New Roman"/>
                <w:color w:val="000000"/>
              </w:rPr>
              <w:t xml:space="preserve">,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DHCP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B74A48">
              <w:rPr>
                <w:rFonts w:ascii="Times New Roman" w:hAnsi="Times New Roman"/>
                <w:color w:val="000000"/>
              </w:rPr>
              <w:t>4-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Shield</w:t>
            </w:r>
            <w:r w:rsidRPr="00B74A48">
              <w:rPr>
                <w:rFonts w:ascii="Times New Roman" w:hAnsi="Times New Roman"/>
                <w:color w:val="000000"/>
              </w:rPr>
              <w:t xml:space="preserve">,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IP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Source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Guard</w:t>
            </w:r>
            <w:r w:rsidRPr="00B74A48">
              <w:rPr>
                <w:rFonts w:ascii="Times New Roman" w:hAnsi="Times New Roman"/>
                <w:color w:val="000000"/>
              </w:rPr>
              <w:t xml:space="preserve">,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Dynamic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ARP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inspection</w:t>
            </w:r>
            <w:r w:rsidRPr="00B74A48">
              <w:rPr>
                <w:rFonts w:ascii="Times New Roman" w:hAnsi="Times New Roman"/>
                <w:color w:val="000000"/>
              </w:rPr>
              <w:t xml:space="preserve">,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Rogue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Device</w:t>
            </w:r>
            <w:r w:rsidRPr="00B74A48">
              <w:rPr>
                <w:rFonts w:ascii="Times New Roman" w:hAnsi="Times New Roman"/>
                <w:color w:val="000000"/>
              </w:rPr>
              <w:t xml:space="preserve"> </w:t>
            </w:r>
            <w:r w:rsidRPr="00B74A48">
              <w:rPr>
                <w:rFonts w:ascii="Times New Roman" w:hAnsi="Times New Roman"/>
                <w:color w:val="000000"/>
                <w:lang w:val="en-US"/>
              </w:rPr>
              <w:t>detection</w:t>
            </w:r>
          </w:p>
        </w:tc>
        <w:tc>
          <w:tcPr>
            <w:tcW w:w="4033" w:type="dxa"/>
            <w:vAlign w:val="center"/>
          </w:tcPr>
          <w:p w14:paraId="5DDAD9E8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Настройка и корректировка механизмов защиты от атак, </w:t>
            </w:r>
            <w:r w:rsidRPr="00B74A48">
              <w:rPr>
                <w:rFonts w:ascii="Times New Roman" w:hAnsi="Times New Roman"/>
                <w:color w:val="000000"/>
              </w:rPr>
              <w:t>направленных на перехват сетевого трафика.</w:t>
            </w:r>
          </w:p>
        </w:tc>
        <w:tc>
          <w:tcPr>
            <w:tcW w:w="1496" w:type="dxa"/>
            <w:vAlign w:val="center"/>
          </w:tcPr>
          <w:p w14:paraId="2FE69032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lang w:val="en-US"/>
              </w:rPr>
            </w:pPr>
            <w:r w:rsidRPr="00B74A48">
              <w:rPr>
                <w:rFonts w:ascii="Times New Roman" w:hAnsi="Times New Roman"/>
              </w:rPr>
              <w:t>В течение 2026 и 2027 гг.</w:t>
            </w:r>
          </w:p>
        </w:tc>
        <w:tc>
          <w:tcPr>
            <w:tcW w:w="2048" w:type="dxa"/>
            <w:vAlign w:val="center"/>
          </w:tcPr>
          <w:p w14:paraId="3B368BC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369C50C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2EA9D5F0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5AF02F2D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4B4EB467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Отказаться от использования для удаленного администрирования объектов ИТС Учреждения незащищённых протоколы HTTP, </w:t>
            </w:r>
            <w:r w:rsidRPr="00B74A48">
              <w:rPr>
                <w:rFonts w:ascii="Times New Roman" w:hAnsi="Times New Roman"/>
                <w:lang w:val="en-US"/>
              </w:rPr>
              <w:t>Telnet</w:t>
            </w:r>
            <w:r w:rsidRPr="00B74A48">
              <w:rPr>
                <w:rFonts w:ascii="Times New Roman" w:hAnsi="Times New Roman"/>
              </w:rPr>
              <w:t>, в случае невозможности, произвести сетевое изолирование управляющих интерфейсов</w:t>
            </w:r>
          </w:p>
        </w:tc>
        <w:tc>
          <w:tcPr>
            <w:tcW w:w="4033" w:type="dxa"/>
            <w:vAlign w:val="center"/>
          </w:tcPr>
          <w:p w14:paraId="256BB234" w14:textId="2631BF26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Приказ о</w:t>
            </w:r>
            <w:r w:rsidR="00FE7F01">
              <w:rPr>
                <w:rFonts w:ascii="Times New Roman" w:hAnsi="Times New Roman"/>
              </w:rPr>
              <w:t>б</w:t>
            </w:r>
            <w:r w:rsidRPr="00B74A48">
              <w:rPr>
                <w:rFonts w:ascii="Times New Roman" w:hAnsi="Times New Roman"/>
              </w:rPr>
              <w:t xml:space="preserve"> инвентаризации систем и ресурсов для удаленного администрирования объектов ИТС.</w:t>
            </w:r>
          </w:p>
        </w:tc>
        <w:tc>
          <w:tcPr>
            <w:tcW w:w="1496" w:type="dxa"/>
            <w:vAlign w:val="center"/>
          </w:tcPr>
          <w:p w14:paraId="2FA0461D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lang w:val="en-US"/>
              </w:rPr>
            </w:pPr>
            <w:r w:rsidRPr="00B74A48">
              <w:rPr>
                <w:rFonts w:ascii="Times New Roman" w:hAnsi="Times New Roman"/>
                <w:lang w:val="en-US"/>
              </w:rPr>
              <w:t>31.12.2025</w:t>
            </w:r>
          </w:p>
        </w:tc>
        <w:tc>
          <w:tcPr>
            <w:tcW w:w="2048" w:type="dxa"/>
            <w:vAlign w:val="center"/>
          </w:tcPr>
          <w:p w14:paraId="32AE9C7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6FB5DB4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5B2ADAFC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44811302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26C2FDC2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Включить требование использования цифровой подписи </w:t>
            </w:r>
            <w:r w:rsidRPr="00B74A48">
              <w:rPr>
                <w:rFonts w:ascii="Times New Roman" w:hAnsi="Times New Roman"/>
                <w:lang w:val="en-US"/>
              </w:rPr>
              <w:t>SMB</w:t>
            </w:r>
            <w:r w:rsidRPr="00B74A48">
              <w:rPr>
                <w:rFonts w:ascii="Times New Roman" w:hAnsi="Times New Roman"/>
              </w:rPr>
              <w:t xml:space="preserve"> и </w:t>
            </w:r>
            <w:r w:rsidRPr="00B74A48">
              <w:rPr>
                <w:rFonts w:ascii="Times New Roman" w:hAnsi="Times New Roman"/>
                <w:lang w:val="en-US"/>
              </w:rPr>
              <w:t>LDAP</w:t>
            </w:r>
            <w:r w:rsidRPr="00B74A48">
              <w:rPr>
                <w:rFonts w:ascii="Times New Roman" w:hAnsi="Times New Roman"/>
              </w:rPr>
              <w:t xml:space="preserve"> сообщений для всех объектов ИТС</w:t>
            </w:r>
          </w:p>
        </w:tc>
        <w:tc>
          <w:tcPr>
            <w:tcW w:w="4033" w:type="dxa"/>
            <w:vAlign w:val="center"/>
          </w:tcPr>
          <w:p w14:paraId="218DC0A3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Приказ о требовании использования цифровой подписи </w:t>
            </w:r>
            <w:r w:rsidRPr="00B74A48">
              <w:rPr>
                <w:rFonts w:ascii="Times New Roman" w:hAnsi="Times New Roman"/>
                <w:lang w:val="en-US"/>
              </w:rPr>
              <w:t>SMB</w:t>
            </w:r>
            <w:r w:rsidRPr="00B74A48">
              <w:rPr>
                <w:rFonts w:ascii="Times New Roman" w:hAnsi="Times New Roman"/>
              </w:rPr>
              <w:t xml:space="preserve"> и </w:t>
            </w:r>
            <w:r w:rsidRPr="00B74A48">
              <w:rPr>
                <w:rFonts w:ascii="Times New Roman" w:hAnsi="Times New Roman"/>
                <w:lang w:val="en-US"/>
              </w:rPr>
              <w:t>LDAP</w:t>
            </w:r>
            <w:r w:rsidRPr="00B74A48">
              <w:rPr>
                <w:rFonts w:ascii="Times New Roman" w:hAnsi="Times New Roman"/>
              </w:rPr>
              <w:t>.</w:t>
            </w:r>
          </w:p>
        </w:tc>
        <w:tc>
          <w:tcPr>
            <w:tcW w:w="1496" w:type="dxa"/>
            <w:vAlign w:val="center"/>
          </w:tcPr>
          <w:p w14:paraId="5623F9C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  <w:lang w:val="en-US"/>
              </w:rPr>
              <w:t xml:space="preserve">1-2 </w:t>
            </w:r>
            <w:r w:rsidRPr="00B74A48">
              <w:rPr>
                <w:rFonts w:ascii="Times New Roman" w:hAnsi="Times New Roman"/>
              </w:rPr>
              <w:t>квартал 2026 г.</w:t>
            </w:r>
          </w:p>
        </w:tc>
        <w:tc>
          <w:tcPr>
            <w:tcW w:w="2048" w:type="dxa"/>
            <w:vAlign w:val="center"/>
          </w:tcPr>
          <w:p w14:paraId="3D32ACA6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5C163638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7BEBEF7D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161FCAD1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5CB48286" w14:textId="0516B009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Исключить возможность использования на объектах ИТС Учреждения ПО для удаленного доступа, использующе</w:t>
            </w:r>
            <w:r w:rsidR="00AD13A7">
              <w:rPr>
                <w:rFonts w:ascii="Times New Roman" w:hAnsi="Times New Roman"/>
              </w:rPr>
              <w:t>го</w:t>
            </w:r>
            <w:r w:rsidRPr="00B74A48">
              <w:rPr>
                <w:rFonts w:ascii="Times New Roman" w:hAnsi="Times New Roman"/>
              </w:rPr>
              <w:t xml:space="preserve"> сторонние серверы</w:t>
            </w:r>
          </w:p>
        </w:tc>
        <w:tc>
          <w:tcPr>
            <w:tcW w:w="4033" w:type="dxa"/>
            <w:vAlign w:val="center"/>
          </w:tcPr>
          <w:p w14:paraId="14003D47" w14:textId="08959450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Приказ о запрете использования </w:t>
            </w:r>
            <w:proofErr w:type="gramStart"/>
            <w:r w:rsidRPr="00B74A48">
              <w:rPr>
                <w:rFonts w:ascii="Times New Roman" w:hAnsi="Times New Roman"/>
              </w:rPr>
              <w:t>ПО  для</w:t>
            </w:r>
            <w:proofErr w:type="gramEnd"/>
            <w:r w:rsidRPr="00B74A48">
              <w:rPr>
                <w:rFonts w:ascii="Times New Roman" w:hAnsi="Times New Roman"/>
              </w:rPr>
              <w:t xml:space="preserve"> удаленного доступа, использующе</w:t>
            </w:r>
            <w:r w:rsidR="00554DFA">
              <w:rPr>
                <w:rFonts w:ascii="Times New Roman" w:hAnsi="Times New Roman"/>
              </w:rPr>
              <w:t>го</w:t>
            </w:r>
            <w:r w:rsidRPr="00B74A48">
              <w:rPr>
                <w:rFonts w:ascii="Times New Roman" w:hAnsi="Times New Roman"/>
              </w:rPr>
              <w:t xml:space="preserve"> сторонние серверы.</w:t>
            </w:r>
          </w:p>
        </w:tc>
        <w:tc>
          <w:tcPr>
            <w:tcW w:w="1496" w:type="dxa"/>
            <w:vAlign w:val="center"/>
          </w:tcPr>
          <w:p w14:paraId="683B842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1-3 квартал 2026 г.</w:t>
            </w:r>
          </w:p>
        </w:tc>
        <w:tc>
          <w:tcPr>
            <w:tcW w:w="2048" w:type="dxa"/>
            <w:vAlign w:val="center"/>
          </w:tcPr>
          <w:p w14:paraId="4E4A2203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0D07B65E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59315DC4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254F8938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774FF817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Организовать контроль подключений съемных носителей информации и внешних </w:t>
            </w:r>
            <w:r w:rsidRPr="00B74A48">
              <w:rPr>
                <w:rFonts w:ascii="Times New Roman" w:hAnsi="Times New Roman"/>
                <w:lang w:val="en-US"/>
              </w:rPr>
              <w:t>USB</w:t>
            </w:r>
            <w:r w:rsidRPr="00B74A48">
              <w:rPr>
                <w:rFonts w:ascii="Times New Roman" w:hAnsi="Times New Roman"/>
              </w:rPr>
              <w:t>-устройств к объектам ИТС Учреждения</w:t>
            </w:r>
          </w:p>
        </w:tc>
        <w:tc>
          <w:tcPr>
            <w:tcW w:w="4033" w:type="dxa"/>
            <w:vAlign w:val="center"/>
          </w:tcPr>
          <w:p w14:paraId="51ED86E3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Контроль и ведение реестра подключений съемных носителей информации и внешних </w:t>
            </w:r>
            <w:r w:rsidRPr="00B74A48">
              <w:rPr>
                <w:rFonts w:ascii="Times New Roman" w:hAnsi="Times New Roman"/>
                <w:lang w:val="en-US"/>
              </w:rPr>
              <w:t>USB</w:t>
            </w:r>
            <w:r w:rsidRPr="00B74A48">
              <w:rPr>
                <w:rFonts w:ascii="Times New Roman" w:hAnsi="Times New Roman"/>
              </w:rPr>
              <w:t>-устройств к объектам ИТС Учреждения.</w:t>
            </w:r>
          </w:p>
        </w:tc>
        <w:tc>
          <w:tcPr>
            <w:tcW w:w="1496" w:type="dxa"/>
            <w:vAlign w:val="center"/>
          </w:tcPr>
          <w:p w14:paraId="205C881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048" w:type="dxa"/>
            <w:vAlign w:val="center"/>
          </w:tcPr>
          <w:p w14:paraId="18DE654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</w:t>
            </w:r>
          </w:p>
        </w:tc>
        <w:tc>
          <w:tcPr>
            <w:tcW w:w="1744" w:type="dxa"/>
            <w:vAlign w:val="center"/>
          </w:tcPr>
          <w:p w14:paraId="26DF223E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78DB687B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55E71FB6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1EB87E75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Отключить на рабочих станциях пользователей ИТС Учреждения возможность изменения настроек BIOS/UEFI, а также загрузку рабочих станций с внешних носителей информации</w:t>
            </w:r>
          </w:p>
        </w:tc>
        <w:tc>
          <w:tcPr>
            <w:tcW w:w="4033" w:type="dxa"/>
            <w:vAlign w:val="center"/>
          </w:tcPr>
          <w:p w14:paraId="26D81337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 xml:space="preserve">Распоряжение об отключении изменение настроек BIOS/UEFI. </w:t>
            </w:r>
          </w:p>
        </w:tc>
        <w:tc>
          <w:tcPr>
            <w:tcW w:w="1496" w:type="dxa"/>
            <w:vAlign w:val="center"/>
          </w:tcPr>
          <w:p w14:paraId="4A65EE1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 и 2027 гг.</w:t>
            </w:r>
          </w:p>
        </w:tc>
        <w:tc>
          <w:tcPr>
            <w:tcW w:w="2048" w:type="dxa"/>
            <w:vAlign w:val="center"/>
          </w:tcPr>
          <w:p w14:paraId="436C8CCD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36626C24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764F9C99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14443ADC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1892CD49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Добавить все критически важные учетные записи домена «</w:t>
            </w:r>
            <w:proofErr w:type="spellStart"/>
            <w:r w:rsidRPr="00B74A48">
              <w:rPr>
                <w:rFonts w:ascii="Times New Roman" w:hAnsi="Times New Roman"/>
              </w:rPr>
              <w:t>ugatu-</w:t>
            </w:r>
            <w:proofErr w:type="gramStart"/>
            <w:r w:rsidRPr="00B74A48">
              <w:rPr>
                <w:rFonts w:ascii="Times New Roman" w:hAnsi="Times New Roman"/>
              </w:rPr>
              <w:t>ad.local</w:t>
            </w:r>
            <w:proofErr w:type="spellEnd"/>
            <w:proofErr w:type="gramEnd"/>
            <w:r w:rsidRPr="00B74A48">
              <w:rPr>
                <w:rFonts w:ascii="Times New Roman" w:hAnsi="Times New Roman"/>
              </w:rPr>
              <w:t>» в группу «</w:t>
            </w:r>
            <w:proofErr w:type="spellStart"/>
            <w:r w:rsidRPr="00B74A48">
              <w:rPr>
                <w:rFonts w:ascii="Times New Roman" w:hAnsi="Times New Roman"/>
              </w:rPr>
              <w:t>Protected</w:t>
            </w:r>
            <w:proofErr w:type="spellEnd"/>
            <w:r w:rsidRPr="00B74A48">
              <w:rPr>
                <w:rFonts w:ascii="Times New Roman" w:hAnsi="Times New Roman"/>
              </w:rPr>
              <w:t xml:space="preserve"> </w:t>
            </w:r>
            <w:proofErr w:type="spellStart"/>
            <w:r w:rsidRPr="00B74A48">
              <w:rPr>
                <w:rFonts w:ascii="Times New Roman" w:hAnsi="Times New Roman"/>
              </w:rPr>
              <w:t>Users</w:t>
            </w:r>
            <w:proofErr w:type="spellEnd"/>
            <w:r w:rsidRPr="00B74A48">
              <w:rPr>
                <w:rFonts w:ascii="Times New Roman" w:hAnsi="Times New Roman"/>
              </w:rPr>
              <w:t>»</w:t>
            </w:r>
          </w:p>
        </w:tc>
        <w:tc>
          <w:tcPr>
            <w:tcW w:w="4033" w:type="dxa"/>
            <w:vAlign w:val="center"/>
          </w:tcPr>
          <w:p w14:paraId="52DA284F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Настройка и корректировка домена.</w:t>
            </w:r>
          </w:p>
        </w:tc>
        <w:tc>
          <w:tcPr>
            <w:tcW w:w="1496" w:type="dxa"/>
            <w:vAlign w:val="center"/>
          </w:tcPr>
          <w:p w14:paraId="164940C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</w:t>
            </w:r>
          </w:p>
        </w:tc>
        <w:tc>
          <w:tcPr>
            <w:tcW w:w="2048" w:type="dxa"/>
            <w:vAlign w:val="center"/>
          </w:tcPr>
          <w:p w14:paraId="1347099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27475333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59BCFB05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673787F3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5867648B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Исключить возможность создания машинных учетных записей в домене «</w:t>
            </w:r>
            <w:proofErr w:type="spellStart"/>
            <w:r w:rsidRPr="00B74A48">
              <w:rPr>
                <w:rFonts w:ascii="Times New Roman" w:hAnsi="Times New Roman"/>
              </w:rPr>
              <w:t>ugatu-</w:t>
            </w:r>
            <w:proofErr w:type="gramStart"/>
            <w:r w:rsidRPr="00B74A48">
              <w:rPr>
                <w:rFonts w:ascii="Times New Roman" w:hAnsi="Times New Roman"/>
              </w:rPr>
              <w:t>ad.local</w:t>
            </w:r>
            <w:proofErr w:type="spellEnd"/>
            <w:proofErr w:type="gramEnd"/>
            <w:r w:rsidRPr="00B74A48">
              <w:rPr>
                <w:rFonts w:ascii="Times New Roman" w:hAnsi="Times New Roman"/>
              </w:rPr>
              <w:t>»  непривилегированными пользователями</w:t>
            </w:r>
          </w:p>
        </w:tc>
        <w:tc>
          <w:tcPr>
            <w:tcW w:w="4033" w:type="dxa"/>
            <w:vAlign w:val="center"/>
          </w:tcPr>
          <w:p w14:paraId="11891E96" w14:textId="77777777" w:rsidR="00BF68E1" w:rsidRPr="00B74A48" w:rsidRDefault="00BF68E1" w:rsidP="003E2502">
            <w:pPr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Настройка и корректировка домена.</w:t>
            </w:r>
          </w:p>
        </w:tc>
        <w:tc>
          <w:tcPr>
            <w:tcW w:w="1496" w:type="dxa"/>
            <w:vAlign w:val="center"/>
          </w:tcPr>
          <w:p w14:paraId="54671E28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</w:t>
            </w:r>
          </w:p>
        </w:tc>
        <w:tc>
          <w:tcPr>
            <w:tcW w:w="2048" w:type="dxa"/>
            <w:vAlign w:val="center"/>
          </w:tcPr>
          <w:p w14:paraId="12FCD12E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07F193BA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49662C64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41F6CE5A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34571CE0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Организовать Контроль действий подрядных организаций, обслуживающих различные ИС Учреждения. Предоставлять доступ только к необходимым ИС Учреждения на минимально необходимый промежуток времени</w:t>
            </w:r>
          </w:p>
        </w:tc>
        <w:tc>
          <w:tcPr>
            <w:tcW w:w="4033" w:type="dxa"/>
            <w:vAlign w:val="center"/>
          </w:tcPr>
          <w:p w14:paraId="0CFB9079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Контроль и ведение реестра подключений подрядных организаций.</w:t>
            </w:r>
          </w:p>
        </w:tc>
        <w:tc>
          <w:tcPr>
            <w:tcW w:w="1496" w:type="dxa"/>
            <w:vAlign w:val="center"/>
          </w:tcPr>
          <w:p w14:paraId="29E2364B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048" w:type="dxa"/>
            <w:vAlign w:val="center"/>
          </w:tcPr>
          <w:p w14:paraId="6649A7E5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32BAF56D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44E36451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6FC1D157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7988EEB6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eastAsia="Times New Roman" w:hAnsi="Times New Roman"/>
              </w:rPr>
              <w:t xml:space="preserve">Рассмотреть вопрос целесообразности использования в ИТС БСПД. В случае наличия такой необходимости разработать </w:t>
            </w:r>
            <w:r w:rsidRPr="00B74A48">
              <w:rPr>
                <w:rFonts w:ascii="Times New Roman" w:eastAsia="Times New Roman" w:hAnsi="Times New Roman"/>
                <w:bCs/>
              </w:rPr>
              <w:t>регламент использования БСПД на территории Учреждения и ее взаимодействия с другими объектами ИТС,</w:t>
            </w:r>
            <w:r w:rsidRPr="00B74A48">
              <w:rPr>
                <w:rFonts w:ascii="Times New Roman" w:eastAsia="Times New Roman" w:hAnsi="Times New Roman"/>
              </w:rPr>
              <w:t xml:space="preserve"> организовать подключение оборудования, предназначенного для организации БСПД, к ИТС с использованием </w:t>
            </w:r>
            <w:r w:rsidRPr="00B74A48">
              <w:rPr>
                <w:rFonts w:ascii="Times New Roman" w:eastAsia="Times New Roman" w:hAnsi="Times New Roman"/>
                <w:bCs/>
              </w:rPr>
              <w:t>средств межсетевого экранирования</w:t>
            </w:r>
          </w:p>
        </w:tc>
        <w:tc>
          <w:tcPr>
            <w:tcW w:w="4033" w:type="dxa"/>
            <w:vAlign w:val="center"/>
          </w:tcPr>
          <w:p w14:paraId="153AC2EB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Аудит БСПД. При необходимости разработка регламента.</w:t>
            </w:r>
          </w:p>
        </w:tc>
        <w:tc>
          <w:tcPr>
            <w:tcW w:w="1496" w:type="dxa"/>
            <w:vAlign w:val="center"/>
          </w:tcPr>
          <w:p w14:paraId="0A545C2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31.12.2025</w:t>
            </w:r>
          </w:p>
        </w:tc>
        <w:tc>
          <w:tcPr>
            <w:tcW w:w="2048" w:type="dxa"/>
            <w:vAlign w:val="center"/>
          </w:tcPr>
          <w:p w14:paraId="61603981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438AF4F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BF68E1" w:rsidRPr="00B74A48" w14:paraId="718E4E46" w14:textId="77777777" w:rsidTr="003E2502">
        <w:trPr>
          <w:cantSplit/>
          <w:trHeight w:val="20"/>
          <w:jc w:val="center"/>
        </w:trPr>
        <w:tc>
          <w:tcPr>
            <w:tcW w:w="567" w:type="dxa"/>
            <w:vAlign w:val="center"/>
          </w:tcPr>
          <w:p w14:paraId="628C5C0D" w14:textId="77777777" w:rsidR="00BF68E1" w:rsidRPr="00B74A48" w:rsidRDefault="00BF68E1" w:rsidP="00BF68E1">
            <w:pPr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75" w:type="dxa"/>
            <w:vAlign w:val="center"/>
          </w:tcPr>
          <w:p w14:paraId="3DB45CC1" w14:textId="77777777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Организовать настройку и функционирование системы мониторинга состояния и доступности критически важных объектов ИТС Учреждения</w:t>
            </w:r>
          </w:p>
        </w:tc>
        <w:tc>
          <w:tcPr>
            <w:tcW w:w="4033" w:type="dxa"/>
            <w:vAlign w:val="center"/>
          </w:tcPr>
          <w:p w14:paraId="4B571F85" w14:textId="26F38662" w:rsidR="00BF68E1" w:rsidRPr="00B74A48" w:rsidRDefault="00BF68E1" w:rsidP="003E2502">
            <w:pPr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Приказ о введени</w:t>
            </w:r>
            <w:r w:rsidR="007E26DB">
              <w:rPr>
                <w:rFonts w:ascii="Times New Roman" w:hAnsi="Times New Roman"/>
              </w:rPr>
              <w:t>и</w:t>
            </w:r>
            <w:r w:rsidRPr="00B74A48">
              <w:rPr>
                <w:rFonts w:ascii="Times New Roman" w:hAnsi="Times New Roman"/>
              </w:rPr>
              <w:t xml:space="preserve"> в эксплуатацию системы мониторинга. </w:t>
            </w:r>
          </w:p>
        </w:tc>
        <w:tc>
          <w:tcPr>
            <w:tcW w:w="1496" w:type="dxa"/>
            <w:vAlign w:val="center"/>
          </w:tcPr>
          <w:p w14:paraId="68610F20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</w:rPr>
            </w:pPr>
            <w:r w:rsidRPr="00B74A48">
              <w:rPr>
                <w:rFonts w:ascii="Times New Roman" w:hAnsi="Times New Roman"/>
              </w:rPr>
              <w:t>В течение 2026 и 2027 гг.</w:t>
            </w:r>
          </w:p>
        </w:tc>
        <w:tc>
          <w:tcPr>
            <w:tcW w:w="2048" w:type="dxa"/>
            <w:vAlign w:val="center"/>
          </w:tcPr>
          <w:p w14:paraId="6E8E2859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  <w:r w:rsidRPr="00B74A48">
              <w:rPr>
                <w:rFonts w:ascii="Times New Roman" w:hAnsi="Times New Roman"/>
              </w:rPr>
              <w:t>Отдел защиты информации, Управление цифровой инфраструктуры</w:t>
            </w:r>
          </w:p>
        </w:tc>
        <w:tc>
          <w:tcPr>
            <w:tcW w:w="1744" w:type="dxa"/>
            <w:vAlign w:val="center"/>
          </w:tcPr>
          <w:p w14:paraId="5EAEC37C" w14:textId="77777777" w:rsidR="00BF68E1" w:rsidRPr="00B74A48" w:rsidRDefault="00BF68E1" w:rsidP="003E2502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</w:tbl>
    <w:p w14:paraId="7B5DD8A6" w14:textId="77777777" w:rsidR="00BF68E1" w:rsidRPr="00B74A48" w:rsidRDefault="00BF68E1" w:rsidP="00BF68E1">
      <w:pPr>
        <w:rPr>
          <w:rFonts w:ascii="Times New Roman" w:hAnsi="Times New Roman"/>
          <w:i/>
        </w:rPr>
      </w:pPr>
    </w:p>
    <w:p w14:paraId="72C3941A" w14:textId="54158B87" w:rsidR="003E3AD1" w:rsidRPr="00047BB4" w:rsidRDefault="003E3AD1" w:rsidP="00D854A5">
      <w:pPr>
        <w:pStyle w:val="a3"/>
        <w:jc w:val="center"/>
        <w:rPr>
          <w:sz w:val="28"/>
          <w:szCs w:val="28"/>
        </w:rPr>
      </w:pPr>
    </w:p>
    <w:sectPr w:rsidR="003E3AD1" w:rsidRPr="00047BB4" w:rsidSect="00B223D3">
      <w:headerReference w:type="default" r:id="rId7"/>
      <w:footerReference w:type="default" r:id="rId8"/>
      <w:footerReference w:type="first" r:id="rId9"/>
      <w:pgSz w:w="16838" w:h="11906" w:orient="landscape"/>
      <w:pgMar w:top="851" w:right="1134" w:bottom="851" w:left="1134" w:header="709" w:footer="709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BB7B5" w14:textId="77777777" w:rsidR="00B42567" w:rsidRDefault="00B42567" w:rsidP="00DE292B">
      <w:r>
        <w:separator/>
      </w:r>
    </w:p>
  </w:endnote>
  <w:endnote w:type="continuationSeparator" w:id="0">
    <w:p w14:paraId="377E9373" w14:textId="77777777" w:rsidR="00B42567" w:rsidRDefault="00B42567" w:rsidP="00DE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BABFA" w14:textId="5C07F97C" w:rsidR="00B223D3" w:rsidRPr="00BF68E1" w:rsidRDefault="00BB48A9" w:rsidP="00BF68E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5FA99" w14:textId="77777777" w:rsidR="00943186" w:rsidRPr="00943186" w:rsidRDefault="005F2859" w:rsidP="00943186">
    <w:pPr>
      <w:pStyle w:val="a9"/>
      <w:jc w:val="right"/>
      <w:rPr>
        <w:sz w:val="24"/>
        <w:szCs w:val="24"/>
      </w:rPr>
    </w:pPr>
    <w:r w:rsidRPr="00943186">
      <w:rPr>
        <w:sz w:val="24"/>
        <w:szCs w:val="24"/>
      </w:rPr>
      <w:t xml:space="preserve">Копия верна, начальник отдела защиты информации ____________/ </w:t>
    </w:r>
    <w:r w:rsidRPr="00943186">
      <w:rPr>
        <w:sz w:val="24"/>
        <w:szCs w:val="24"/>
      </w:rPr>
      <w:t>Галиев С.Р. 22.08.2025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D674C" w14:textId="77777777" w:rsidR="00B42567" w:rsidRDefault="00B42567" w:rsidP="00DE292B">
      <w:r>
        <w:separator/>
      </w:r>
    </w:p>
  </w:footnote>
  <w:footnote w:type="continuationSeparator" w:id="0">
    <w:p w14:paraId="0F9B97FC" w14:textId="77777777" w:rsidR="00B42567" w:rsidRDefault="00B42567" w:rsidP="00DE2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D5702" w14:textId="77777777" w:rsidR="00C51668" w:rsidRDefault="005F2859">
    <w:pPr>
      <w:pStyle w:val="a7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 PAGE  \* Arabic  \* MERGEFORMAT 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>8</w:t>
    </w:r>
    <w:r>
      <w:rPr>
        <w:rFonts w:ascii="Times New Roman" w:hAnsi="Times New Roman"/>
        <w:sz w:val="24"/>
        <w:szCs w:val="24"/>
      </w:rPr>
      <w:fldChar w:fldCharType="end"/>
    </w:r>
  </w:p>
  <w:p w14:paraId="640FC78F" w14:textId="77777777" w:rsidR="00C51668" w:rsidRDefault="00BB48A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3E12AA1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7BD0F03"/>
    <w:multiLevelType w:val="hybridMultilevel"/>
    <w:tmpl w:val="11C869B6"/>
    <w:lvl w:ilvl="0" w:tplc="9EDAA8D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CDC576C"/>
    <w:multiLevelType w:val="hybridMultilevel"/>
    <w:tmpl w:val="B7CA31B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95375"/>
    <w:multiLevelType w:val="multilevel"/>
    <w:tmpl w:val="D8C21E4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7363F0"/>
    <w:multiLevelType w:val="multilevel"/>
    <w:tmpl w:val="60F2C26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0C01D3"/>
    <w:multiLevelType w:val="multilevel"/>
    <w:tmpl w:val="4A76F9CC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9E6D88"/>
    <w:multiLevelType w:val="multilevel"/>
    <w:tmpl w:val="A13E50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83D355C"/>
    <w:multiLevelType w:val="multilevel"/>
    <w:tmpl w:val="2A6A9B4C"/>
    <w:lvl w:ilvl="0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8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7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96F"/>
    <w:rsid w:val="00001BD1"/>
    <w:rsid w:val="00004072"/>
    <w:rsid w:val="000127C9"/>
    <w:rsid w:val="00017BD1"/>
    <w:rsid w:val="000207A0"/>
    <w:rsid w:val="000227F6"/>
    <w:rsid w:val="0002457C"/>
    <w:rsid w:val="00025394"/>
    <w:rsid w:val="00034AD0"/>
    <w:rsid w:val="00035094"/>
    <w:rsid w:val="000353DD"/>
    <w:rsid w:val="000367F4"/>
    <w:rsid w:val="00041A30"/>
    <w:rsid w:val="00041BD8"/>
    <w:rsid w:val="00042599"/>
    <w:rsid w:val="00047BB4"/>
    <w:rsid w:val="00061CB5"/>
    <w:rsid w:val="00067FD9"/>
    <w:rsid w:val="00072F43"/>
    <w:rsid w:val="00081CD5"/>
    <w:rsid w:val="00082EBF"/>
    <w:rsid w:val="000862DC"/>
    <w:rsid w:val="000914D5"/>
    <w:rsid w:val="00092EDB"/>
    <w:rsid w:val="00093A61"/>
    <w:rsid w:val="000949C5"/>
    <w:rsid w:val="000B11F9"/>
    <w:rsid w:val="000B157E"/>
    <w:rsid w:val="000B25EA"/>
    <w:rsid w:val="000B3B97"/>
    <w:rsid w:val="000B4BD2"/>
    <w:rsid w:val="000B5BCA"/>
    <w:rsid w:val="000B773C"/>
    <w:rsid w:val="000B77FE"/>
    <w:rsid w:val="000C1116"/>
    <w:rsid w:val="000C7766"/>
    <w:rsid w:val="000D0203"/>
    <w:rsid w:val="000D102D"/>
    <w:rsid w:val="000D2433"/>
    <w:rsid w:val="000D42D4"/>
    <w:rsid w:val="000F440E"/>
    <w:rsid w:val="000F4736"/>
    <w:rsid w:val="000F4B01"/>
    <w:rsid w:val="00107AD8"/>
    <w:rsid w:val="001232A3"/>
    <w:rsid w:val="00134C1A"/>
    <w:rsid w:val="00143A02"/>
    <w:rsid w:val="00144D29"/>
    <w:rsid w:val="00174BB9"/>
    <w:rsid w:val="001756BC"/>
    <w:rsid w:val="00180EF4"/>
    <w:rsid w:val="0018188C"/>
    <w:rsid w:val="001843D4"/>
    <w:rsid w:val="00185C31"/>
    <w:rsid w:val="00193703"/>
    <w:rsid w:val="001979BA"/>
    <w:rsid w:val="001A0A16"/>
    <w:rsid w:val="001A19AB"/>
    <w:rsid w:val="001A2B5D"/>
    <w:rsid w:val="001A32CD"/>
    <w:rsid w:val="001A345F"/>
    <w:rsid w:val="001C06F7"/>
    <w:rsid w:val="001C2995"/>
    <w:rsid w:val="001C5F57"/>
    <w:rsid w:val="001D2246"/>
    <w:rsid w:val="001F0F68"/>
    <w:rsid w:val="001F0F8D"/>
    <w:rsid w:val="001F1CB9"/>
    <w:rsid w:val="00201026"/>
    <w:rsid w:val="0020396F"/>
    <w:rsid w:val="00211985"/>
    <w:rsid w:val="00212FAD"/>
    <w:rsid w:val="00215167"/>
    <w:rsid w:val="00225022"/>
    <w:rsid w:val="00241FDD"/>
    <w:rsid w:val="00245150"/>
    <w:rsid w:val="002513BD"/>
    <w:rsid w:val="00252BC0"/>
    <w:rsid w:val="002562BF"/>
    <w:rsid w:val="00257C90"/>
    <w:rsid w:val="00261F5E"/>
    <w:rsid w:val="00262FB7"/>
    <w:rsid w:val="0026414F"/>
    <w:rsid w:val="0026483F"/>
    <w:rsid w:val="002651D4"/>
    <w:rsid w:val="002675A7"/>
    <w:rsid w:val="002726F4"/>
    <w:rsid w:val="0027485A"/>
    <w:rsid w:val="00283472"/>
    <w:rsid w:val="002877EF"/>
    <w:rsid w:val="00291DA9"/>
    <w:rsid w:val="002925E9"/>
    <w:rsid w:val="00294B5C"/>
    <w:rsid w:val="00297826"/>
    <w:rsid w:val="002A28A3"/>
    <w:rsid w:val="002A7668"/>
    <w:rsid w:val="002A7CE6"/>
    <w:rsid w:val="002B04E8"/>
    <w:rsid w:val="002B15AB"/>
    <w:rsid w:val="002B222B"/>
    <w:rsid w:val="002B32FE"/>
    <w:rsid w:val="002B69F4"/>
    <w:rsid w:val="002C72D3"/>
    <w:rsid w:val="002D0ACE"/>
    <w:rsid w:val="002D5926"/>
    <w:rsid w:val="002D76A4"/>
    <w:rsid w:val="002E2757"/>
    <w:rsid w:val="002E4145"/>
    <w:rsid w:val="002E45D8"/>
    <w:rsid w:val="002E5CB7"/>
    <w:rsid w:val="00300F6C"/>
    <w:rsid w:val="00304A31"/>
    <w:rsid w:val="00307746"/>
    <w:rsid w:val="0031107F"/>
    <w:rsid w:val="00312C70"/>
    <w:rsid w:val="00314956"/>
    <w:rsid w:val="00324EFE"/>
    <w:rsid w:val="00325270"/>
    <w:rsid w:val="00326671"/>
    <w:rsid w:val="00326AFE"/>
    <w:rsid w:val="0033658F"/>
    <w:rsid w:val="003410CE"/>
    <w:rsid w:val="00341D71"/>
    <w:rsid w:val="00343A48"/>
    <w:rsid w:val="00346B39"/>
    <w:rsid w:val="00347E94"/>
    <w:rsid w:val="00361625"/>
    <w:rsid w:val="00362380"/>
    <w:rsid w:val="003634DB"/>
    <w:rsid w:val="00363C4E"/>
    <w:rsid w:val="003705A9"/>
    <w:rsid w:val="00387EAF"/>
    <w:rsid w:val="003A069A"/>
    <w:rsid w:val="003A06A7"/>
    <w:rsid w:val="003A62D7"/>
    <w:rsid w:val="003A6519"/>
    <w:rsid w:val="003A69A0"/>
    <w:rsid w:val="003B0A5D"/>
    <w:rsid w:val="003B3C0F"/>
    <w:rsid w:val="003B5BBE"/>
    <w:rsid w:val="003B7069"/>
    <w:rsid w:val="003D1497"/>
    <w:rsid w:val="003D3F6A"/>
    <w:rsid w:val="003E3592"/>
    <w:rsid w:val="003E3AD1"/>
    <w:rsid w:val="003F38CB"/>
    <w:rsid w:val="003F42D9"/>
    <w:rsid w:val="003F4A9F"/>
    <w:rsid w:val="003F5C32"/>
    <w:rsid w:val="003F67E2"/>
    <w:rsid w:val="00406EA9"/>
    <w:rsid w:val="0040752B"/>
    <w:rsid w:val="00411C2B"/>
    <w:rsid w:val="004120EA"/>
    <w:rsid w:val="004122CF"/>
    <w:rsid w:val="00412604"/>
    <w:rsid w:val="004178FC"/>
    <w:rsid w:val="00422F74"/>
    <w:rsid w:val="00427CA5"/>
    <w:rsid w:val="00430D0D"/>
    <w:rsid w:val="004364DE"/>
    <w:rsid w:val="004456C7"/>
    <w:rsid w:val="00445F64"/>
    <w:rsid w:val="0045564F"/>
    <w:rsid w:val="00457F6B"/>
    <w:rsid w:val="0046729E"/>
    <w:rsid w:val="00474073"/>
    <w:rsid w:val="00483D22"/>
    <w:rsid w:val="00484489"/>
    <w:rsid w:val="00484F3E"/>
    <w:rsid w:val="0048761F"/>
    <w:rsid w:val="00495651"/>
    <w:rsid w:val="004970BA"/>
    <w:rsid w:val="004A23C1"/>
    <w:rsid w:val="004B1078"/>
    <w:rsid w:val="004B17B6"/>
    <w:rsid w:val="004C1B57"/>
    <w:rsid w:val="004C7411"/>
    <w:rsid w:val="004D1B53"/>
    <w:rsid w:val="004D1CED"/>
    <w:rsid w:val="004D43DA"/>
    <w:rsid w:val="004D4751"/>
    <w:rsid w:val="004F6D44"/>
    <w:rsid w:val="004F7CAA"/>
    <w:rsid w:val="00501ABB"/>
    <w:rsid w:val="00506E3D"/>
    <w:rsid w:val="00511FAE"/>
    <w:rsid w:val="00517624"/>
    <w:rsid w:val="00522120"/>
    <w:rsid w:val="005244DB"/>
    <w:rsid w:val="00526642"/>
    <w:rsid w:val="005312CA"/>
    <w:rsid w:val="0053739E"/>
    <w:rsid w:val="00540A6E"/>
    <w:rsid w:val="005454AC"/>
    <w:rsid w:val="00546FAA"/>
    <w:rsid w:val="005502D5"/>
    <w:rsid w:val="00554DFA"/>
    <w:rsid w:val="005565A5"/>
    <w:rsid w:val="00562AA8"/>
    <w:rsid w:val="005644F1"/>
    <w:rsid w:val="005704D4"/>
    <w:rsid w:val="005708DB"/>
    <w:rsid w:val="00572B25"/>
    <w:rsid w:val="0057780B"/>
    <w:rsid w:val="005A187E"/>
    <w:rsid w:val="005A1EF9"/>
    <w:rsid w:val="005A2A74"/>
    <w:rsid w:val="005A34D4"/>
    <w:rsid w:val="005A4B91"/>
    <w:rsid w:val="005B0866"/>
    <w:rsid w:val="005B3BA3"/>
    <w:rsid w:val="005B43E2"/>
    <w:rsid w:val="005B6716"/>
    <w:rsid w:val="005C6B65"/>
    <w:rsid w:val="005C6D66"/>
    <w:rsid w:val="005D1D50"/>
    <w:rsid w:val="005D42E8"/>
    <w:rsid w:val="005D57E1"/>
    <w:rsid w:val="005D5FCB"/>
    <w:rsid w:val="005D6019"/>
    <w:rsid w:val="005D73AF"/>
    <w:rsid w:val="005E07FE"/>
    <w:rsid w:val="005E11C3"/>
    <w:rsid w:val="005F2859"/>
    <w:rsid w:val="0060363C"/>
    <w:rsid w:val="00605E8F"/>
    <w:rsid w:val="006211A4"/>
    <w:rsid w:val="00627824"/>
    <w:rsid w:val="00642B2B"/>
    <w:rsid w:val="0064481D"/>
    <w:rsid w:val="006465D7"/>
    <w:rsid w:val="00652E1F"/>
    <w:rsid w:val="006577D0"/>
    <w:rsid w:val="00657D4C"/>
    <w:rsid w:val="00662840"/>
    <w:rsid w:val="00670F5C"/>
    <w:rsid w:val="00672630"/>
    <w:rsid w:val="00673B18"/>
    <w:rsid w:val="00673D1B"/>
    <w:rsid w:val="006742C6"/>
    <w:rsid w:val="00674F45"/>
    <w:rsid w:val="006760AA"/>
    <w:rsid w:val="00677C76"/>
    <w:rsid w:val="006808CB"/>
    <w:rsid w:val="00680EC1"/>
    <w:rsid w:val="006829F1"/>
    <w:rsid w:val="00685774"/>
    <w:rsid w:val="006A0550"/>
    <w:rsid w:val="006A1689"/>
    <w:rsid w:val="006B3412"/>
    <w:rsid w:val="006B41A7"/>
    <w:rsid w:val="006B4B58"/>
    <w:rsid w:val="006B7889"/>
    <w:rsid w:val="006C290D"/>
    <w:rsid w:val="006C6305"/>
    <w:rsid w:val="006D10BB"/>
    <w:rsid w:val="006D4B77"/>
    <w:rsid w:val="006E4B84"/>
    <w:rsid w:val="006F370D"/>
    <w:rsid w:val="00700230"/>
    <w:rsid w:val="00701A17"/>
    <w:rsid w:val="00711D14"/>
    <w:rsid w:val="00712553"/>
    <w:rsid w:val="0071475D"/>
    <w:rsid w:val="0072025A"/>
    <w:rsid w:val="00720474"/>
    <w:rsid w:val="00723DC6"/>
    <w:rsid w:val="00727816"/>
    <w:rsid w:val="0073450C"/>
    <w:rsid w:val="0074451F"/>
    <w:rsid w:val="0074479B"/>
    <w:rsid w:val="00755BBD"/>
    <w:rsid w:val="00756F3B"/>
    <w:rsid w:val="00757905"/>
    <w:rsid w:val="00763DF1"/>
    <w:rsid w:val="007645B8"/>
    <w:rsid w:val="00771122"/>
    <w:rsid w:val="00772E8B"/>
    <w:rsid w:val="0077319A"/>
    <w:rsid w:val="00773C3B"/>
    <w:rsid w:val="00773DE8"/>
    <w:rsid w:val="00790F18"/>
    <w:rsid w:val="00794CEB"/>
    <w:rsid w:val="0079506D"/>
    <w:rsid w:val="007C4739"/>
    <w:rsid w:val="007E1640"/>
    <w:rsid w:val="007E26DB"/>
    <w:rsid w:val="007E4D24"/>
    <w:rsid w:val="007F2551"/>
    <w:rsid w:val="008032D6"/>
    <w:rsid w:val="00807957"/>
    <w:rsid w:val="00810783"/>
    <w:rsid w:val="0081231E"/>
    <w:rsid w:val="00813971"/>
    <w:rsid w:val="00822675"/>
    <w:rsid w:val="0082557F"/>
    <w:rsid w:val="008257B4"/>
    <w:rsid w:val="0083275A"/>
    <w:rsid w:val="00834DF1"/>
    <w:rsid w:val="00835009"/>
    <w:rsid w:val="00841590"/>
    <w:rsid w:val="00843B45"/>
    <w:rsid w:val="0084767E"/>
    <w:rsid w:val="00850CD2"/>
    <w:rsid w:val="00854B30"/>
    <w:rsid w:val="008571D6"/>
    <w:rsid w:val="00857BD0"/>
    <w:rsid w:val="00861589"/>
    <w:rsid w:val="0086469C"/>
    <w:rsid w:val="008657F8"/>
    <w:rsid w:val="00865E42"/>
    <w:rsid w:val="00871A9B"/>
    <w:rsid w:val="00873F85"/>
    <w:rsid w:val="00881894"/>
    <w:rsid w:val="00884D24"/>
    <w:rsid w:val="008A0A41"/>
    <w:rsid w:val="008A2F29"/>
    <w:rsid w:val="008A5422"/>
    <w:rsid w:val="008A5B5C"/>
    <w:rsid w:val="008B2DB0"/>
    <w:rsid w:val="008B4E6A"/>
    <w:rsid w:val="008B53A7"/>
    <w:rsid w:val="008B712E"/>
    <w:rsid w:val="008C10C6"/>
    <w:rsid w:val="008C514A"/>
    <w:rsid w:val="008D2CEE"/>
    <w:rsid w:val="008D65CC"/>
    <w:rsid w:val="008E79C4"/>
    <w:rsid w:val="008F7187"/>
    <w:rsid w:val="008F7609"/>
    <w:rsid w:val="00905A13"/>
    <w:rsid w:val="00907BF7"/>
    <w:rsid w:val="00910CD0"/>
    <w:rsid w:val="0091330E"/>
    <w:rsid w:val="00914BFE"/>
    <w:rsid w:val="00917FB1"/>
    <w:rsid w:val="00922542"/>
    <w:rsid w:val="00922DE3"/>
    <w:rsid w:val="00924D99"/>
    <w:rsid w:val="00931520"/>
    <w:rsid w:val="00932912"/>
    <w:rsid w:val="009331BD"/>
    <w:rsid w:val="00934C72"/>
    <w:rsid w:val="0093546E"/>
    <w:rsid w:val="009355D5"/>
    <w:rsid w:val="00936FAF"/>
    <w:rsid w:val="00937B61"/>
    <w:rsid w:val="00950CA4"/>
    <w:rsid w:val="009516F0"/>
    <w:rsid w:val="0095216A"/>
    <w:rsid w:val="00966D3F"/>
    <w:rsid w:val="00970943"/>
    <w:rsid w:val="00980CCB"/>
    <w:rsid w:val="00982C3A"/>
    <w:rsid w:val="009836F4"/>
    <w:rsid w:val="00985462"/>
    <w:rsid w:val="00986900"/>
    <w:rsid w:val="009870CA"/>
    <w:rsid w:val="0099465B"/>
    <w:rsid w:val="009965B4"/>
    <w:rsid w:val="009A18EE"/>
    <w:rsid w:val="009A3CC7"/>
    <w:rsid w:val="009A5353"/>
    <w:rsid w:val="009A7ACC"/>
    <w:rsid w:val="009B2575"/>
    <w:rsid w:val="009B3CEB"/>
    <w:rsid w:val="009B3ED1"/>
    <w:rsid w:val="009C3952"/>
    <w:rsid w:val="009C72A6"/>
    <w:rsid w:val="009D3516"/>
    <w:rsid w:val="009D6CB9"/>
    <w:rsid w:val="009E6B79"/>
    <w:rsid w:val="009E7DFC"/>
    <w:rsid w:val="009F1042"/>
    <w:rsid w:val="009F7681"/>
    <w:rsid w:val="00A02DA8"/>
    <w:rsid w:val="00A042E1"/>
    <w:rsid w:val="00A207CC"/>
    <w:rsid w:val="00A2419B"/>
    <w:rsid w:val="00A246A2"/>
    <w:rsid w:val="00A25D72"/>
    <w:rsid w:val="00A34B48"/>
    <w:rsid w:val="00A40AD1"/>
    <w:rsid w:val="00A44DE5"/>
    <w:rsid w:val="00A45B5F"/>
    <w:rsid w:val="00A46309"/>
    <w:rsid w:val="00A47376"/>
    <w:rsid w:val="00A54E1C"/>
    <w:rsid w:val="00A575D9"/>
    <w:rsid w:val="00A62D8B"/>
    <w:rsid w:val="00A65BF1"/>
    <w:rsid w:val="00A6777B"/>
    <w:rsid w:val="00A9100E"/>
    <w:rsid w:val="00A95DC2"/>
    <w:rsid w:val="00AA5C09"/>
    <w:rsid w:val="00AA6010"/>
    <w:rsid w:val="00AB5E59"/>
    <w:rsid w:val="00AB73D9"/>
    <w:rsid w:val="00AC5733"/>
    <w:rsid w:val="00AD13A7"/>
    <w:rsid w:val="00AD4E38"/>
    <w:rsid w:val="00AE1895"/>
    <w:rsid w:val="00AE7965"/>
    <w:rsid w:val="00AF0186"/>
    <w:rsid w:val="00AF64B9"/>
    <w:rsid w:val="00AF6BF6"/>
    <w:rsid w:val="00B024CF"/>
    <w:rsid w:val="00B157B1"/>
    <w:rsid w:val="00B17C9E"/>
    <w:rsid w:val="00B25754"/>
    <w:rsid w:val="00B32C62"/>
    <w:rsid w:val="00B33ADD"/>
    <w:rsid w:val="00B3723B"/>
    <w:rsid w:val="00B42567"/>
    <w:rsid w:val="00B42B43"/>
    <w:rsid w:val="00B44886"/>
    <w:rsid w:val="00B460FA"/>
    <w:rsid w:val="00B46490"/>
    <w:rsid w:val="00B46C2A"/>
    <w:rsid w:val="00B54E52"/>
    <w:rsid w:val="00B55882"/>
    <w:rsid w:val="00B60CDC"/>
    <w:rsid w:val="00B6714F"/>
    <w:rsid w:val="00B73D33"/>
    <w:rsid w:val="00B80C58"/>
    <w:rsid w:val="00B86BF2"/>
    <w:rsid w:val="00B870BE"/>
    <w:rsid w:val="00B8743C"/>
    <w:rsid w:val="00B904BA"/>
    <w:rsid w:val="00B91924"/>
    <w:rsid w:val="00BA5ED7"/>
    <w:rsid w:val="00BB18D3"/>
    <w:rsid w:val="00BB48A9"/>
    <w:rsid w:val="00BC1C34"/>
    <w:rsid w:val="00BC36C4"/>
    <w:rsid w:val="00BC6E91"/>
    <w:rsid w:val="00BD4A56"/>
    <w:rsid w:val="00BD567E"/>
    <w:rsid w:val="00BE14A2"/>
    <w:rsid w:val="00BE2D58"/>
    <w:rsid w:val="00BE490D"/>
    <w:rsid w:val="00BE6964"/>
    <w:rsid w:val="00BF68E1"/>
    <w:rsid w:val="00C007C5"/>
    <w:rsid w:val="00C052E4"/>
    <w:rsid w:val="00C16D53"/>
    <w:rsid w:val="00C22E68"/>
    <w:rsid w:val="00C23026"/>
    <w:rsid w:val="00C304B3"/>
    <w:rsid w:val="00C314C8"/>
    <w:rsid w:val="00C31546"/>
    <w:rsid w:val="00C41481"/>
    <w:rsid w:val="00C52C98"/>
    <w:rsid w:val="00C52FFB"/>
    <w:rsid w:val="00C6411E"/>
    <w:rsid w:val="00C653AE"/>
    <w:rsid w:val="00C70C1C"/>
    <w:rsid w:val="00C77880"/>
    <w:rsid w:val="00C874DC"/>
    <w:rsid w:val="00C915F6"/>
    <w:rsid w:val="00CA3080"/>
    <w:rsid w:val="00CA3B98"/>
    <w:rsid w:val="00CB21CF"/>
    <w:rsid w:val="00CB3699"/>
    <w:rsid w:val="00CB6613"/>
    <w:rsid w:val="00CC1215"/>
    <w:rsid w:val="00CC43B7"/>
    <w:rsid w:val="00CD1247"/>
    <w:rsid w:val="00CE2AA2"/>
    <w:rsid w:val="00CE31FE"/>
    <w:rsid w:val="00CE5EEE"/>
    <w:rsid w:val="00CE6CAA"/>
    <w:rsid w:val="00CE75CE"/>
    <w:rsid w:val="00D0253D"/>
    <w:rsid w:val="00D034CB"/>
    <w:rsid w:val="00D04066"/>
    <w:rsid w:val="00D044D5"/>
    <w:rsid w:val="00D06A06"/>
    <w:rsid w:val="00D1347F"/>
    <w:rsid w:val="00D144AB"/>
    <w:rsid w:val="00D27139"/>
    <w:rsid w:val="00D27A25"/>
    <w:rsid w:val="00D34871"/>
    <w:rsid w:val="00D3546A"/>
    <w:rsid w:val="00D354DF"/>
    <w:rsid w:val="00D43620"/>
    <w:rsid w:val="00D46501"/>
    <w:rsid w:val="00D65B37"/>
    <w:rsid w:val="00D854A5"/>
    <w:rsid w:val="00D86F3D"/>
    <w:rsid w:val="00DA0630"/>
    <w:rsid w:val="00DA0925"/>
    <w:rsid w:val="00DA2755"/>
    <w:rsid w:val="00DA45BC"/>
    <w:rsid w:val="00DB2950"/>
    <w:rsid w:val="00DB3322"/>
    <w:rsid w:val="00DB5C47"/>
    <w:rsid w:val="00DB70C3"/>
    <w:rsid w:val="00DC0CAF"/>
    <w:rsid w:val="00DC4C63"/>
    <w:rsid w:val="00DC53E0"/>
    <w:rsid w:val="00DD68E3"/>
    <w:rsid w:val="00DE13AB"/>
    <w:rsid w:val="00DE214F"/>
    <w:rsid w:val="00DE246F"/>
    <w:rsid w:val="00DE292B"/>
    <w:rsid w:val="00DE3EA6"/>
    <w:rsid w:val="00E16C0E"/>
    <w:rsid w:val="00E21239"/>
    <w:rsid w:val="00E21EA0"/>
    <w:rsid w:val="00E22546"/>
    <w:rsid w:val="00E2285C"/>
    <w:rsid w:val="00E2446F"/>
    <w:rsid w:val="00E33A1C"/>
    <w:rsid w:val="00E33BE2"/>
    <w:rsid w:val="00E358B3"/>
    <w:rsid w:val="00E448F4"/>
    <w:rsid w:val="00E54991"/>
    <w:rsid w:val="00E559BC"/>
    <w:rsid w:val="00E6618D"/>
    <w:rsid w:val="00E67B54"/>
    <w:rsid w:val="00E7073B"/>
    <w:rsid w:val="00E71FF4"/>
    <w:rsid w:val="00E72F18"/>
    <w:rsid w:val="00E74F86"/>
    <w:rsid w:val="00E827EA"/>
    <w:rsid w:val="00E84B99"/>
    <w:rsid w:val="00E8504C"/>
    <w:rsid w:val="00E90BCA"/>
    <w:rsid w:val="00E91FF8"/>
    <w:rsid w:val="00E95ED5"/>
    <w:rsid w:val="00E96F0C"/>
    <w:rsid w:val="00E97C5E"/>
    <w:rsid w:val="00EA4E0E"/>
    <w:rsid w:val="00EA7176"/>
    <w:rsid w:val="00EB0FA8"/>
    <w:rsid w:val="00EB3CCB"/>
    <w:rsid w:val="00EC196F"/>
    <w:rsid w:val="00EC383A"/>
    <w:rsid w:val="00ED626C"/>
    <w:rsid w:val="00EE2E53"/>
    <w:rsid w:val="00EF4279"/>
    <w:rsid w:val="00F05D60"/>
    <w:rsid w:val="00F132AF"/>
    <w:rsid w:val="00F13ACE"/>
    <w:rsid w:val="00F166FF"/>
    <w:rsid w:val="00F248EA"/>
    <w:rsid w:val="00F27AEB"/>
    <w:rsid w:val="00F334F5"/>
    <w:rsid w:val="00F37426"/>
    <w:rsid w:val="00F4138A"/>
    <w:rsid w:val="00F4233F"/>
    <w:rsid w:val="00F42FC1"/>
    <w:rsid w:val="00F47557"/>
    <w:rsid w:val="00F564BE"/>
    <w:rsid w:val="00F57176"/>
    <w:rsid w:val="00F611D8"/>
    <w:rsid w:val="00F64203"/>
    <w:rsid w:val="00F74F43"/>
    <w:rsid w:val="00F8399F"/>
    <w:rsid w:val="00F86182"/>
    <w:rsid w:val="00F866EA"/>
    <w:rsid w:val="00F903EA"/>
    <w:rsid w:val="00F91C2E"/>
    <w:rsid w:val="00F91D78"/>
    <w:rsid w:val="00F93262"/>
    <w:rsid w:val="00F96503"/>
    <w:rsid w:val="00FA0413"/>
    <w:rsid w:val="00FA4FB2"/>
    <w:rsid w:val="00FA628B"/>
    <w:rsid w:val="00FB3692"/>
    <w:rsid w:val="00FB5BBE"/>
    <w:rsid w:val="00FC0503"/>
    <w:rsid w:val="00FC3781"/>
    <w:rsid w:val="00FC51B9"/>
    <w:rsid w:val="00FC6F76"/>
    <w:rsid w:val="00FD2BC4"/>
    <w:rsid w:val="00FD6404"/>
    <w:rsid w:val="00FE2CAD"/>
    <w:rsid w:val="00FE6534"/>
    <w:rsid w:val="00FE7F01"/>
    <w:rsid w:val="00FF348F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B669"/>
  <w15:chartTrackingRefBased/>
  <w15:docId w15:val="{AC9B2376-B107-4CCA-B8F2-8196626B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34CB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0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rsid w:val="00DE292B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DE29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E292B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D65B3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5B37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D65B3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5B37"/>
    <w:rPr>
      <w:rFonts w:eastAsiaTheme="minorEastAsia"/>
      <w:lang w:eastAsia="ru-RU"/>
    </w:rPr>
  </w:style>
  <w:style w:type="character" w:customStyle="1" w:styleId="fontstyle01">
    <w:name w:val="fontstyle01"/>
    <w:basedOn w:val="a0"/>
    <w:rsid w:val="00905A1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b">
    <w:name w:val="Hyperlink"/>
    <w:basedOn w:val="a0"/>
    <w:uiPriority w:val="99"/>
    <w:unhideWhenUsed/>
    <w:rsid w:val="001843D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1843D4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c">
    <w:name w:val="Основной текст_"/>
    <w:basedOn w:val="a0"/>
    <w:link w:val="3"/>
    <w:rsid w:val="001843D4"/>
    <w:rPr>
      <w:rFonts w:ascii="Times New Roman" w:eastAsia="Times New Roman" w:hAnsi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1843D4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843D4"/>
    <w:pPr>
      <w:widowControl w:val="0"/>
      <w:shd w:val="clear" w:color="auto" w:fill="FFFFFF"/>
      <w:spacing w:after="180" w:line="269" w:lineRule="exact"/>
    </w:pPr>
    <w:rPr>
      <w:rFonts w:ascii="Times New Roman" w:eastAsia="Times New Roman" w:hAnsi="Times New Roman"/>
      <w:b/>
      <w:bCs/>
      <w:lang w:eastAsia="en-US"/>
    </w:rPr>
  </w:style>
  <w:style w:type="paragraph" w:customStyle="1" w:styleId="3">
    <w:name w:val="Основной текст3"/>
    <w:basedOn w:val="a"/>
    <w:link w:val="ac"/>
    <w:rsid w:val="001843D4"/>
    <w:pPr>
      <w:widowControl w:val="0"/>
      <w:shd w:val="clear" w:color="auto" w:fill="FFFFFF"/>
      <w:spacing w:before="180" w:after="300" w:line="0" w:lineRule="atLeast"/>
      <w:jc w:val="center"/>
    </w:pPr>
    <w:rPr>
      <w:rFonts w:ascii="Times New Roman" w:eastAsia="Times New Roman" w:hAnsi="Times New Roman"/>
      <w:lang w:eastAsia="en-US"/>
    </w:rPr>
  </w:style>
  <w:style w:type="paragraph" w:customStyle="1" w:styleId="22">
    <w:name w:val="Заголовок №2"/>
    <w:basedOn w:val="a"/>
    <w:link w:val="21"/>
    <w:rsid w:val="001843D4"/>
    <w:pPr>
      <w:widowControl w:val="0"/>
      <w:shd w:val="clear" w:color="auto" w:fill="FFFFFF"/>
      <w:spacing w:before="180" w:line="264" w:lineRule="exact"/>
      <w:jc w:val="center"/>
      <w:outlineLvl w:val="1"/>
    </w:pPr>
    <w:rPr>
      <w:rFonts w:ascii="Times New Roman" w:eastAsia="Times New Roman" w:hAnsi="Times New Roman"/>
      <w:b/>
      <w:bCs/>
      <w:lang w:eastAsia="en-US"/>
    </w:rPr>
  </w:style>
  <w:style w:type="paragraph" w:styleId="ad">
    <w:name w:val="List Paragraph"/>
    <w:basedOn w:val="a"/>
    <w:link w:val="ae"/>
    <w:uiPriority w:val="34"/>
    <w:qFormat/>
    <w:rsid w:val="001843D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 w:eastAsia="en-US"/>
    </w:rPr>
  </w:style>
  <w:style w:type="character" w:customStyle="1" w:styleId="ae">
    <w:name w:val="Абзац списка Знак"/>
    <w:link w:val="ad"/>
    <w:uiPriority w:val="34"/>
    <w:locked/>
    <w:rsid w:val="001843D4"/>
    <w:rPr>
      <w:rFonts w:ascii="Calibri" w:eastAsia="Calibri" w:hAnsi="Calibri" w:cs="Times New Roman"/>
      <w:lang w:val="x-none"/>
    </w:rPr>
  </w:style>
  <w:style w:type="paragraph" w:customStyle="1" w:styleId="ConsPlusNormal">
    <w:name w:val="ConsPlusNormal"/>
    <w:link w:val="ConsPlusNormal0"/>
    <w:qFormat/>
    <w:rsid w:val="001843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843D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0B77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86F3D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E44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0"/>
    <w:uiPriority w:val="59"/>
    <w:rsid w:val="00812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9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9</Pages>
  <Words>2246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Algo</dc:creator>
  <cp:keywords/>
  <dc:description/>
  <cp:lastModifiedBy>Algo</cp:lastModifiedBy>
  <cp:revision>375</cp:revision>
  <cp:lastPrinted>2025-09-05T14:43:00Z</cp:lastPrinted>
  <dcterms:created xsi:type="dcterms:W3CDTF">2025-07-17T06:13:00Z</dcterms:created>
  <dcterms:modified xsi:type="dcterms:W3CDTF">2025-09-05T14:43:00Z</dcterms:modified>
</cp:coreProperties>
</file>