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  <w:bookmarkStart w:id="0" w:name="_GoBack"/>
      <w:bookmarkEnd w:id="0"/>
      <w:r w:rsidRPr="000072A2">
        <w:rPr>
          <w:sz w:val="26"/>
          <w:szCs w:val="26"/>
        </w:rPr>
        <w:t>МИНИСТЕРСТВО НАУКИ И ВЫСШЕГО ОБРАЗОВАНИЯ РОССИЙСКОЙ ФЕДЕРАЦИИ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  <w:r w:rsidRPr="000072A2">
        <w:rPr>
          <w:sz w:val="26"/>
          <w:szCs w:val="26"/>
        </w:rPr>
        <w:t>ФЕДЕРАЛЬНОЕ ГОСУДАРСТВЕННОЕ БЮДЖЕТНОЕ ОБРАЗОВАТЕЛЬНОЕ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  <w:r w:rsidRPr="000072A2">
        <w:rPr>
          <w:sz w:val="26"/>
          <w:szCs w:val="26"/>
        </w:rPr>
        <w:t>УЧРЕЖДЕНИЕ ВЫСШЕГО ОБРАЗОВАНИЯ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  <w:r w:rsidRPr="000072A2">
        <w:rPr>
          <w:sz w:val="26"/>
          <w:szCs w:val="26"/>
        </w:rPr>
        <w:t>«УФИМСКИЙ УНИВЕРСИТЕТ НАУКИ И ТЕХНОЛОГИЙ»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  <w:r w:rsidRPr="000072A2">
        <w:rPr>
          <w:sz w:val="26"/>
          <w:szCs w:val="26"/>
        </w:rPr>
        <w:t>(УУНиТ)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</w:p>
    <w:p w:rsidR="00C6121B" w:rsidRPr="000072A2" w:rsidRDefault="00C6121B" w:rsidP="00C6121B">
      <w:pPr>
        <w:ind w:left="-567" w:right="-284"/>
        <w:contextualSpacing/>
        <w:jc w:val="center"/>
        <w:rPr>
          <w:b/>
          <w:sz w:val="26"/>
          <w:szCs w:val="26"/>
        </w:rPr>
      </w:pPr>
      <w:r w:rsidRPr="000072A2">
        <w:rPr>
          <w:b/>
          <w:sz w:val="26"/>
          <w:szCs w:val="26"/>
        </w:rPr>
        <w:t>ПРИКАЗ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</w:p>
    <w:p w:rsidR="00C6121B" w:rsidRPr="000072A2" w:rsidRDefault="00C6121B" w:rsidP="00C6121B">
      <w:pPr>
        <w:ind w:right="-1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21.05.2025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1636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  <w:r w:rsidRPr="000072A2">
        <w:rPr>
          <w:sz w:val="26"/>
          <w:szCs w:val="26"/>
        </w:rPr>
        <w:t>Уфа</w:t>
      </w:r>
    </w:p>
    <w:p w:rsidR="00C6121B" w:rsidRPr="000072A2" w:rsidRDefault="00C6121B" w:rsidP="00C6121B">
      <w:pPr>
        <w:ind w:left="-567" w:right="-284"/>
        <w:contextualSpacing/>
        <w:jc w:val="center"/>
        <w:rPr>
          <w:sz w:val="26"/>
          <w:szCs w:val="26"/>
        </w:rPr>
      </w:pPr>
    </w:p>
    <w:p w:rsidR="002A3BFE" w:rsidRPr="0084066D" w:rsidRDefault="002A3BFE" w:rsidP="002A3BFE">
      <w:pPr>
        <w:jc w:val="center"/>
        <w:rPr>
          <w:b/>
          <w:color w:val="000000"/>
          <w:sz w:val="28"/>
          <w:szCs w:val="28"/>
        </w:rPr>
      </w:pPr>
      <w:r w:rsidRPr="0084066D">
        <w:rPr>
          <w:b/>
          <w:color w:val="000000"/>
          <w:sz w:val="28"/>
          <w:szCs w:val="28"/>
        </w:rPr>
        <w:t>Об утверждении Порядка организации электронного обучения и применения дистанционных образовательных технологий при реализации дополнительных образовательных программ и основных программ профессионального обучения</w:t>
      </w:r>
    </w:p>
    <w:p w:rsidR="002A3BFE" w:rsidRPr="00C6121B" w:rsidRDefault="002A3BFE" w:rsidP="002A3BFE">
      <w:pPr>
        <w:pStyle w:val="a4"/>
        <w:tabs>
          <w:tab w:val="left" w:pos="1701"/>
        </w:tabs>
        <w:ind w:firstLine="709"/>
        <w:contextualSpacing/>
        <w:jc w:val="center"/>
        <w:rPr>
          <w:color w:val="000000"/>
          <w:sz w:val="28"/>
          <w:szCs w:val="28"/>
        </w:rPr>
      </w:pPr>
    </w:p>
    <w:p w:rsidR="002A3BFE" w:rsidRPr="0084066D" w:rsidRDefault="002A3BFE" w:rsidP="00C6121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В соответствии с ч. 3 ст. 28 Федерального закона от 29 декабря 2012</w:t>
      </w:r>
      <w:r w:rsidR="00C6121B">
        <w:rPr>
          <w:color w:val="000000"/>
          <w:sz w:val="28"/>
          <w:szCs w:val="28"/>
        </w:rPr>
        <w:t xml:space="preserve"> </w:t>
      </w:r>
      <w:r w:rsidRPr="0084066D">
        <w:rPr>
          <w:color w:val="000000"/>
          <w:sz w:val="28"/>
          <w:szCs w:val="28"/>
        </w:rPr>
        <w:t>г</w:t>
      </w:r>
      <w:r w:rsidR="00C6121B">
        <w:rPr>
          <w:color w:val="000000"/>
          <w:sz w:val="28"/>
          <w:szCs w:val="28"/>
        </w:rPr>
        <w:t>ода</w:t>
      </w:r>
      <w:r w:rsidRPr="0084066D">
        <w:rPr>
          <w:color w:val="000000"/>
          <w:sz w:val="28"/>
          <w:szCs w:val="28"/>
        </w:rPr>
        <w:t xml:space="preserve"> № 273-ФЗ «Об образовании в Российской Федерации», </w:t>
      </w:r>
      <w:r w:rsidRPr="0084066D">
        <w:rPr>
          <w:color w:val="000000"/>
          <w:spacing w:val="50"/>
          <w:sz w:val="28"/>
          <w:szCs w:val="28"/>
        </w:rPr>
        <w:t>приказываю</w:t>
      </w:r>
      <w:r w:rsidRPr="0084066D">
        <w:rPr>
          <w:color w:val="000000"/>
          <w:sz w:val="28"/>
          <w:szCs w:val="28"/>
        </w:rPr>
        <w:t>:</w:t>
      </w:r>
    </w:p>
    <w:p w:rsidR="002A3BFE" w:rsidRPr="0084066D" w:rsidRDefault="002A3BFE" w:rsidP="00C6121B">
      <w:pPr>
        <w:pStyle w:val="a4"/>
        <w:tabs>
          <w:tab w:val="left" w:pos="993"/>
          <w:tab w:val="left" w:pos="1701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1. Утвердить прилагаемый Порядок организации электронного обучения и применения дистанционных образовательных технологий при реализации дополнительных образовательных программ и основных программ профессионального обучения.</w:t>
      </w:r>
    </w:p>
    <w:p w:rsidR="002A3BFE" w:rsidRPr="0084066D" w:rsidRDefault="002A3BFE" w:rsidP="00C6121B">
      <w:pPr>
        <w:pStyle w:val="a4"/>
        <w:tabs>
          <w:tab w:val="left" w:pos="993"/>
          <w:tab w:val="left" w:pos="1701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2. Признать утратившим силу:</w:t>
      </w:r>
    </w:p>
    <w:p w:rsidR="002A3BFE" w:rsidRPr="0084066D" w:rsidRDefault="002A3BFE" w:rsidP="00C6121B">
      <w:pPr>
        <w:pStyle w:val="a4"/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 xml:space="preserve">распоряжение ИНО БашГУ от 26.04.2021 № 05/04-21 «Об утверждении Регламента разработки, утверждения и размещения электронных учебных курсов по дополнительным образовательным </w:t>
      </w:r>
      <w:r w:rsidR="00557A2F">
        <w:rPr>
          <w:color w:val="000000"/>
          <w:sz w:val="28"/>
          <w:szCs w:val="28"/>
        </w:rPr>
        <w:t>программам».</w:t>
      </w:r>
    </w:p>
    <w:p w:rsidR="002A3BFE" w:rsidRPr="0084066D" w:rsidRDefault="002A3BFE" w:rsidP="00C6121B">
      <w:pPr>
        <w:pStyle w:val="a4"/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3. Управлению цифровой трансформации (Фазылова А.Х.) произвести официальное опубликование настоящего приказа и приложения к нему в Правовой базе УУНиТ.</w:t>
      </w:r>
    </w:p>
    <w:p w:rsidR="002A3BFE" w:rsidRPr="0084066D" w:rsidRDefault="002A3BFE" w:rsidP="00C6121B">
      <w:pPr>
        <w:pStyle w:val="a4"/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4. Настоящий приказ вступает в силу со дня его подписания.</w:t>
      </w:r>
    </w:p>
    <w:p w:rsidR="002A3BFE" w:rsidRPr="0084066D" w:rsidRDefault="002A3BFE" w:rsidP="00C6121B">
      <w:pPr>
        <w:pStyle w:val="a4"/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5. Общему отделу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УУНиТ, управления образовательной деятельности и управления развития образования.</w:t>
      </w:r>
    </w:p>
    <w:p w:rsidR="002A3BFE" w:rsidRPr="0084066D" w:rsidRDefault="002A3BFE" w:rsidP="00C6121B">
      <w:pPr>
        <w:tabs>
          <w:tab w:val="left" w:pos="993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84066D">
        <w:rPr>
          <w:color w:val="000000"/>
          <w:sz w:val="28"/>
          <w:szCs w:val="28"/>
        </w:rPr>
        <w:t>6. Контроль за исполнением настоящего приказа возложить на проректора по образовательной деятельности Кызыргулова И.Р.</w:t>
      </w:r>
    </w:p>
    <w:p w:rsidR="002A3BFE" w:rsidRDefault="002A3BFE" w:rsidP="00C6121B">
      <w:pPr>
        <w:tabs>
          <w:tab w:val="left" w:pos="993"/>
          <w:tab w:val="left" w:pos="1134"/>
        </w:tabs>
        <w:contextualSpacing/>
        <w:jc w:val="both"/>
        <w:rPr>
          <w:color w:val="000000"/>
          <w:sz w:val="28"/>
          <w:szCs w:val="28"/>
        </w:rPr>
      </w:pPr>
    </w:p>
    <w:p w:rsidR="00C6121B" w:rsidRDefault="00C6121B" w:rsidP="00C6121B">
      <w:pPr>
        <w:tabs>
          <w:tab w:val="left" w:pos="993"/>
          <w:tab w:val="left" w:pos="1134"/>
        </w:tabs>
        <w:contextualSpacing/>
        <w:jc w:val="both"/>
        <w:rPr>
          <w:color w:val="000000"/>
          <w:sz w:val="28"/>
          <w:szCs w:val="28"/>
        </w:rPr>
      </w:pPr>
    </w:p>
    <w:p w:rsidR="00C6121B" w:rsidRPr="0084066D" w:rsidRDefault="00C6121B" w:rsidP="00C6121B">
      <w:pPr>
        <w:tabs>
          <w:tab w:val="left" w:pos="993"/>
          <w:tab w:val="left" w:pos="1134"/>
        </w:tabs>
        <w:contextualSpacing/>
        <w:jc w:val="both"/>
        <w:rPr>
          <w:color w:val="000000"/>
          <w:sz w:val="28"/>
          <w:szCs w:val="28"/>
        </w:rPr>
      </w:pPr>
    </w:p>
    <w:p w:rsidR="002A3BFE" w:rsidRPr="0084066D" w:rsidRDefault="00C6121B" w:rsidP="00C6121B">
      <w:pPr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Врио р</w:t>
      </w:r>
      <w:r w:rsidR="002A3BFE" w:rsidRPr="0084066D">
        <w:rPr>
          <w:color w:val="000000"/>
          <w:sz w:val="28"/>
          <w:szCs w:val="28"/>
        </w:rPr>
        <w:t>ектор</w:t>
      </w:r>
      <w:r>
        <w:rPr>
          <w:color w:val="000000"/>
          <w:sz w:val="28"/>
          <w:szCs w:val="28"/>
        </w:rPr>
        <w:t>а</w:t>
      </w:r>
      <w:r w:rsidR="002A3BFE" w:rsidRPr="0084066D">
        <w:rPr>
          <w:color w:val="000000"/>
          <w:sz w:val="28"/>
          <w:szCs w:val="28"/>
        </w:rPr>
        <w:tab/>
      </w:r>
      <w:r w:rsidR="002A3BFE" w:rsidRPr="0084066D">
        <w:rPr>
          <w:color w:val="000000"/>
          <w:sz w:val="28"/>
          <w:szCs w:val="28"/>
        </w:rPr>
        <w:tab/>
      </w:r>
      <w:r w:rsidR="002A3BFE" w:rsidRPr="0084066D">
        <w:rPr>
          <w:color w:val="000000"/>
          <w:sz w:val="28"/>
          <w:szCs w:val="28"/>
        </w:rPr>
        <w:tab/>
      </w:r>
      <w:r w:rsidR="002A3BFE" w:rsidRPr="0084066D">
        <w:rPr>
          <w:color w:val="000000"/>
          <w:sz w:val="28"/>
          <w:szCs w:val="28"/>
        </w:rPr>
        <w:tab/>
      </w:r>
      <w:r w:rsidR="002A3BFE" w:rsidRPr="0084066D">
        <w:rPr>
          <w:color w:val="000000"/>
          <w:sz w:val="28"/>
          <w:szCs w:val="28"/>
        </w:rPr>
        <w:tab/>
      </w:r>
      <w:r w:rsidR="002A3BFE" w:rsidRPr="0084066D">
        <w:rPr>
          <w:color w:val="000000"/>
          <w:sz w:val="28"/>
          <w:szCs w:val="28"/>
        </w:rPr>
        <w:tab/>
      </w:r>
      <w:r w:rsidR="002A3BFE" w:rsidRPr="0084066D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И.Р. Кызыргулов</w:t>
      </w:r>
    </w:p>
    <w:p w:rsidR="00C6121B" w:rsidRDefault="00C6121B">
      <w:pPr>
        <w:suppressAutoHyphens w:val="0"/>
        <w:spacing w:after="160" w:line="259" w:lineRule="auto"/>
      </w:pPr>
      <w:r>
        <w:br w:type="page"/>
      </w:r>
    </w:p>
    <w:p w:rsidR="00C6121B" w:rsidRPr="00C6121B" w:rsidRDefault="00C6121B" w:rsidP="00C6121B">
      <w:pPr>
        <w:contextualSpacing/>
        <w:jc w:val="right"/>
      </w:pPr>
      <w:r w:rsidRPr="00C6121B">
        <w:lastRenderedPageBreak/>
        <w:t>Приложение к приказу УУНиТ</w:t>
      </w:r>
    </w:p>
    <w:p w:rsidR="00C6121B" w:rsidRPr="00C6121B" w:rsidRDefault="00C6121B" w:rsidP="00C6121B">
      <w:pPr>
        <w:contextualSpacing/>
        <w:jc w:val="right"/>
      </w:pPr>
      <w:r w:rsidRPr="00C6121B">
        <w:t>от 21.05.2025 № 1636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right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ind w:right="300"/>
        <w:jc w:val="center"/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0" w:lineRule="auto"/>
        <w:jc w:val="center"/>
        <w:rPr>
          <w:b/>
          <w:sz w:val="28"/>
          <w:szCs w:val="28"/>
        </w:rPr>
      </w:pPr>
      <w:r w:rsidRPr="00DB74B1">
        <w:rPr>
          <w:b/>
          <w:sz w:val="28"/>
          <w:szCs w:val="28"/>
        </w:rPr>
        <w:t>ПОРЯДОК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DB74B1">
        <w:rPr>
          <w:b/>
          <w:sz w:val="28"/>
          <w:szCs w:val="28"/>
        </w:rPr>
        <w:t xml:space="preserve">организации электронного обучения и применения дистанционных образовательных технологий при реализации 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DB74B1">
        <w:rPr>
          <w:b/>
          <w:sz w:val="28"/>
          <w:szCs w:val="28"/>
        </w:rPr>
        <w:t>дополнительных образовательных программ и основных программ профессионального обучения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486" w:line="346" w:lineRule="auto"/>
        <w:ind w:left="540" w:right="30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486" w:line="346" w:lineRule="auto"/>
        <w:ind w:left="540" w:right="30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486" w:line="346" w:lineRule="auto"/>
        <w:ind w:left="540" w:right="30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sz w:val="28"/>
          <w:szCs w:val="28"/>
        </w:rPr>
      </w:pP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60" w:lineRule="auto"/>
        <w:ind w:left="360"/>
        <w:jc w:val="center"/>
        <w:rPr>
          <w:b/>
          <w:sz w:val="28"/>
          <w:szCs w:val="28"/>
        </w:rPr>
      </w:pPr>
      <w:r w:rsidRPr="00DB74B1">
        <w:rPr>
          <w:sz w:val="28"/>
          <w:szCs w:val="28"/>
        </w:rPr>
        <w:t>Уфа 2025</w:t>
      </w:r>
      <w:r w:rsidRPr="00DB74B1">
        <w:br w:type="page"/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spacing w:before="360"/>
        <w:rPr>
          <w:rFonts w:ascii="Cambria" w:eastAsia="Cambria" w:hAnsi="Cambria" w:cs="Cambria"/>
          <w:b/>
          <w:smallCaps/>
          <w:sz w:val="28"/>
          <w:szCs w:val="28"/>
        </w:rPr>
      </w:pPr>
      <w:r w:rsidRPr="00DB74B1">
        <w:rPr>
          <w:rFonts w:ascii="Cambria" w:eastAsia="Cambria" w:hAnsi="Cambria" w:cs="Cambria"/>
          <w:b/>
          <w:smallCaps/>
          <w:sz w:val="28"/>
          <w:szCs w:val="28"/>
        </w:rPr>
        <w:lastRenderedPageBreak/>
        <w:t xml:space="preserve">Содержание </w:t>
      </w:r>
    </w:p>
    <w:sdt>
      <w:sdtPr>
        <w:id w:val="-608054350"/>
        <w:docPartObj>
          <w:docPartGallery w:val="Table of Contents"/>
          <w:docPartUnique/>
        </w:docPartObj>
      </w:sdtPr>
      <w:sdtEndPr/>
      <w:sdtContent>
        <w:p w:rsidR="00C6121B" w:rsidRPr="00DB74B1" w:rsidRDefault="00C6121B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r w:rsidRPr="00DB74B1">
            <w:fldChar w:fldCharType="begin"/>
          </w:r>
          <w:r w:rsidRPr="00DB74B1">
            <w:instrText xml:space="preserve"> TOC \h \u \z \t "Heading 1,1,Heading 2,2,Heading 3,3,Heading 4,4,Heading 5,5,Heading 6,6,"</w:instrText>
          </w:r>
          <w:r w:rsidRPr="00DB74B1">
            <w:fldChar w:fldCharType="separate"/>
          </w:r>
          <w:hyperlink w:anchor="_heading=h.gjdgxs">
            <w:r w:rsidRPr="00DB74B1">
              <w:rPr>
                <w:smallCaps/>
                <w:sz w:val="28"/>
                <w:szCs w:val="28"/>
              </w:rPr>
              <w:t>I.</w:t>
            </w:r>
          </w:hyperlink>
          <w:hyperlink w:anchor="_heading=h.gjdgxs">
            <w:r w:rsidRPr="00DB74B1">
              <w:rPr>
                <w:sz w:val="28"/>
                <w:szCs w:val="28"/>
              </w:rPr>
              <w:tab/>
            </w:r>
          </w:hyperlink>
          <w:r w:rsidRPr="00DB74B1">
            <w:fldChar w:fldCharType="begin"/>
          </w:r>
          <w:r w:rsidRPr="00DB74B1">
            <w:instrText xml:space="preserve"> PAGEREF _heading=h.gjdgxs \h </w:instrText>
          </w:r>
          <w:r w:rsidRPr="00DB74B1">
            <w:fldChar w:fldCharType="separate"/>
          </w:r>
          <w:r w:rsidRPr="00DB74B1">
            <w:rPr>
              <w:smallCaps/>
              <w:sz w:val="28"/>
              <w:szCs w:val="28"/>
            </w:rPr>
            <w:t>Общие положения</w:t>
          </w:r>
          <w:r w:rsidRPr="00DB74B1">
            <w:rPr>
              <w:smallCaps/>
              <w:sz w:val="28"/>
              <w:szCs w:val="28"/>
            </w:rPr>
            <w:tab/>
            <w:t>4</w:t>
          </w:r>
          <w:r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1fob9te">
            <w:r w:rsidR="00C6121B" w:rsidRPr="00DB74B1">
              <w:rPr>
                <w:smallCaps/>
                <w:sz w:val="28"/>
                <w:szCs w:val="28"/>
              </w:rPr>
              <w:t>II.</w:t>
            </w:r>
          </w:hyperlink>
          <w:hyperlink w:anchor="_heading=h.1fob9te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_heading=h.1fob9te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Нормативные ссылки</w:t>
          </w:r>
          <w:r w:rsidR="00C6121B" w:rsidRPr="00DB74B1">
            <w:rPr>
              <w:smallCaps/>
              <w:sz w:val="28"/>
              <w:szCs w:val="28"/>
            </w:rPr>
            <w:tab/>
            <w:t>4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2et92p0">
            <w:r w:rsidR="00C6121B" w:rsidRPr="00DB74B1">
              <w:rPr>
                <w:smallCaps/>
                <w:sz w:val="28"/>
                <w:szCs w:val="28"/>
              </w:rPr>
              <w:t>III.</w:t>
            </w:r>
          </w:hyperlink>
          <w:hyperlink w:anchor="_heading=h.2et92p0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_heading=h.2et92p0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Термины, определения и сокращения</w:t>
          </w:r>
          <w:r w:rsidR="00C6121B" w:rsidRPr="00DB74B1">
            <w:rPr>
              <w:smallCaps/>
              <w:sz w:val="28"/>
              <w:szCs w:val="28"/>
            </w:rPr>
            <w:tab/>
            <w:t>5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tyjcwt">
            <w:r w:rsidR="00C6121B" w:rsidRPr="00DB74B1">
              <w:rPr>
                <w:smallCaps/>
                <w:sz w:val="28"/>
                <w:szCs w:val="28"/>
              </w:rPr>
              <w:t>IV.</w:t>
            </w:r>
          </w:hyperlink>
          <w:hyperlink w:anchor="_heading=h.tyjcwt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_heading=h.tyjcwt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Разработка ОП, реализуемых с ЭО, ДОТ.</w:t>
          </w:r>
          <w:r w:rsidR="00C6121B" w:rsidRPr="00DB74B1">
            <w:rPr>
              <w:smallCaps/>
              <w:sz w:val="28"/>
              <w:szCs w:val="28"/>
            </w:rPr>
            <w:tab/>
            <w:t>7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3dy6vkm">
            <w:r w:rsidR="00C6121B" w:rsidRPr="00DB74B1">
              <w:rPr>
                <w:smallCaps/>
                <w:sz w:val="28"/>
                <w:szCs w:val="28"/>
              </w:rPr>
              <w:t>V.</w:t>
            </w:r>
          </w:hyperlink>
          <w:hyperlink w:anchor="_heading=h.3dy6vkm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_heading=h.3dy6vkm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Описание процессов разработки, утверждения и размещения ЭУК</w:t>
          </w:r>
          <w:r w:rsidR="00C6121B" w:rsidRPr="00DB74B1">
            <w:rPr>
              <w:smallCaps/>
              <w:sz w:val="28"/>
              <w:szCs w:val="28"/>
            </w:rPr>
            <w:tab/>
            <w:t>9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1t3h5sf">
            <w:r w:rsidR="00C6121B" w:rsidRPr="00DB74B1">
              <w:rPr>
                <w:smallCaps/>
                <w:sz w:val="28"/>
                <w:szCs w:val="28"/>
              </w:rPr>
              <w:t>VI.</w:t>
            </w:r>
          </w:hyperlink>
          <w:hyperlink w:anchor="_heading=h.1t3h5sf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_heading=h.1t3h5sf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Требования к содержанию ЭУК</w:t>
          </w:r>
          <w:r w:rsidR="00C6121B" w:rsidRPr="00DB74B1">
            <w:rPr>
              <w:smallCaps/>
              <w:sz w:val="28"/>
              <w:szCs w:val="28"/>
            </w:rPr>
            <w:tab/>
            <w:t>10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72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4d34og8">
            <w:r w:rsidR="00C6121B" w:rsidRPr="00DB74B1">
              <w:rPr>
                <w:smallCaps/>
                <w:sz w:val="28"/>
                <w:szCs w:val="28"/>
              </w:rPr>
              <w:t>VII.</w:t>
            </w:r>
          </w:hyperlink>
          <w:hyperlink w:anchor="_heading=h.4d34og8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_heading=h.4d34og8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Требования к структуре ЭУК</w:t>
          </w:r>
          <w:r w:rsidR="00C6121B" w:rsidRPr="00DB74B1">
            <w:rPr>
              <w:smallCaps/>
              <w:sz w:val="28"/>
              <w:szCs w:val="28"/>
            </w:rPr>
            <w:tab/>
            <w:t>12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72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2s8eyo1">
            <w:r w:rsidR="00C6121B" w:rsidRPr="00DB74B1">
              <w:rPr>
                <w:smallCaps/>
                <w:sz w:val="28"/>
                <w:szCs w:val="28"/>
              </w:rPr>
              <w:t>VIII.</w:t>
            </w:r>
          </w:hyperlink>
          <w:hyperlink w:anchor="_heading=h.2s8eyo1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_heading=h.2s8eyo1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Организация процесса обучения в СЭОИНО</w:t>
          </w:r>
          <w:r w:rsidR="00C6121B" w:rsidRPr="00DB74B1">
            <w:rPr>
              <w:smallCaps/>
              <w:sz w:val="28"/>
              <w:szCs w:val="28"/>
            </w:rPr>
            <w:tab/>
            <w:t>15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17dp8vu">
            <w:r w:rsidR="00C6121B" w:rsidRPr="00DB74B1">
              <w:rPr>
                <w:smallCaps/>
                <w:sz w:val="28"/>
                <w:szCs w:val="28"/>
              </w:rPr>
              <w:t>IX.</w:t>
            </w:r>
          </w:hyperlink>
          <w:hyperlink w:anchor="_heading=h.17dp8vu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_heading=h.17dp8vu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Реестр ЭУК и пользователей</w:t>
          </w:r>
          <w:r w:rsidR="00C6121B" w:rsidRPr="00DB74B1">
            <w:rPr>
              <w:smallCaps/>
              <w:sz w:val="28"/>
              <w:szCs w:val="28"/>
            </w:rPr>
            <w:tab/>
            <w:t>17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3rdcrjn">
            <w:r w:rsidR="00C6121B" w:rsidRPr="00DB74B1">
              <w:rPr>
                <w:smallCaps/>
                <w:sz w:val="28"/>
                <w:szCs w:val="28"/>
              </w:rPr>
              <w:t>X.</w:t>
            </w:r>
          </w:hyperlink>
          <w:hyperlink w:anchor="_heading=h.3rdcrjn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_heading=h.3rdcrjn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Внесение изменений и дополнений в настоящий Порядок</w:t>
          </w:r>
          <w:r w:rsidR="00C6121B" w:rsidRPr="00DB74B1">
            <w:rPr>
              <w:smallCaps/>
              <w:sz w:val="28"/>
              <w:szCs w:val="28"/>
            </w:rPr>
            <w:tab/>
            <w:t>17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80"/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26in1rg">
            <w:r w:rsidR="00C6121B" w:rsidRPr="00DB74B1">
              <w:rPr>
                <w:smallCaps/>
                <w:sz w:val="28"/>
                <w:szCs w:val="28"/>
              </w:rPr>
              <w:t>XI.</w:t>
            </w:r>
          </w:hyperlink>
          <w:hyperlink w:anchor="_heading=h.26in1rg">
            <w:r w:rsidR="00C6121B" w:rsidRPr="00DB74B1">
              <w:rPr>
                <w:sz w:val="28"/>
                <w:szCs w:val="28"/>
              </w:rPr>
              <w:tab/>
            </w:r>
          </w:hyperlink>
          <w:r w:rsidR="00C6121B" w:rsidRPr="00DB74B1">
            <w:fldChar w:fldCharType="begin"/>
          </w:r>
          <w:r w:rsidR="00C6121B" w:rsidRPr="00DB74B1">
            <w:instrText xml:space="preserve"> PAGEREF _heading=h.26in1rg \h </w:instrText>
          </w:r>
          <w:r w:rsidR="00C6121B" w:rsidRPr="00DB74B1">
            <w:fldChar w:fldCharType="separate"/>
          </w:r>
          <w:r w:rsidR="00C6121B" w:rsidRPr="00DB74B1">
            <w:rPr>
              <w:smallCaps/>
              <w:sz w:val="28"/>
              <w:szCs w:val="28"/>
            </w:rPr>
            <w:t>Контроль</w:t>
          </w:r>
          <w:r w:rsidR="00C6121B" w:rsidRPr="00DB74B1">
            <w:rPr>
              <w:smallCaps/>
              <w:sz w:val="28"/>
              <w:szCs w:val="28"/>
            </w:rPr>
            <w:tab/>
            <w:t>17</w:t>
          </w:r>
          <w:r w:rsidR="00C6121B" w:rsidRPr="00DB74B1">
            <w:fldChar w:fldCharType="end"/>
          </w:r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lnxbz9">
            <w:r w:rsidR="00C6121B" w:rsidRPr="00DB74B1">
              <w:rPr>
                <w:sz w:val="28"/>
                <w:szCs w:val="28"/>
              </w:rPr>
              <w:t>Пример формы учебного плана для программ дополнительного образования, реализуемых с применением ЭО и ДОТ</w:t>
            </w:r>
            <w:r w:rsidR="00C6121B" w:rsidRPr="00DB74B1">
              <w:rPr>
                <w:sz w:val="28"/>
                <w:szCs w:val="28"/>
              </w:rPr>
              <w:tab/>
              <w:t>18</w:t>
            </w:r>
          </w:hyperlink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35nkun2">
            <w:r w:rsidR="00C6121B" w:rsidRPr="00DB74B1">
              <w:rPr>
                <w:sz w:val="28"/>
                <w:szCs w:val="28"/>
              </w:rPr>
              <w:t>Шаблон заявки на создание ЭУК в СДОИНО для программ дополнительного образования</w:t>
            </w:r>
            <w:r w:rsidR="00C6121B" w:rsidRPr="00DB74B1">
              <w:rPr>
                <w:sz w:val="28"/>
                <w:szCs w:val="28"/>
              </w:rPr>
              <w:tab/>
              <w:t>19</w:t>
            </w:r>
          </w:hyperlink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1ksv4uv">
            <w:r w:rsidR="00C6121B" w:rsidRPr="00DB74B1">
              <w:rPr>
                <w:sz w:val="28"/>
                <w:szCs w:val="28"/>
              </w:rPr>
              <w:t>Шаблон технологической карты для программ дополнительного образования, реализуемых с применением ЭО и ДОТ</w:t>
            </w:r>
            <w:r w:rsidR="00C6121B" w:rsidRPr="00DB74B1">
              <w:rPr>
                <w:sz w:val="28"/>
                <w:szCs w:val="28"/>
              </w:rPr>
              <w:tab/>
              <w:t>21</w:t>
            </w:r>
          </w:hyperlink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44sinio">
            <w:r w:rsidR="00C6121B" w:rsidRPr="00DB74B1">
              <w:rPr>
                <w:sz w:val="28"/>
                <w:szCs w:val="28"/>
              </w:rPr>
              <w:t>Рекомендуемая форма технического задания на производство контента для программ дополнительного образования, реализуемых с применением ЭО и ДОТ</w:t>
            </w:r>
            <w:r w:rsidR="00C6121B" w:rsidRPr="00DB74B1">
              <w:rPr>
                <w:sz w:val="28"/>
                <w:szCs w:val="28"/>
              </w:rPr>
              <w:tab/>
              <w:t>23</w:t>
            </w:r>
          </w:hyperlink>
        </w:p>
        <w:p w:rsidR="00C6121B" w:rsidRPr="00DB74B1" w:rsidRDefault="00F87F09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10195"/>
            </w:tabs>
            <w:spacing w:before="60"/>
            <w:rPr>
              <w:sz w:val="28"/>
              <w:szCs w:val="28"/>
            </w:rPr>
          </w:pPr>
          <w:hyperlink w:anchor="_heading=h.2jxsxqh">
            <w:r w:rsidR="00C6121B" w:rsidRPr="00DB74B1">
              <w:rPr>
                <w:sz w:val="28"/>
                <w:szCs w:val="28"/>
              </w:rPr>
              <w:t>Категории электронных образовательных ресурсов УУНиТ</w:t>
            </w:r>
            <w:r w:rsidR="00C6121B" w:rsidRPr="00DB74B1">
              <w:rPr>
                <w:sz w:val="28"/>
                <w:szCs w:val="28"/>
              </w:rPr>
              <w:tab/>
              <w:t>27</w:t>
            </w:r>
          </w:hyperlink>
        </w:p>
        <w:p w:rsidR="00C6121B" w:rsidRPr="00DB74B1" w:rsidRDefault="00C6121B" w:rsidP="00C6121B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360"/>
            <w:rPr>
              <w:rFonts w:ascii="Cambria" w:eastAsia="Cambria" w:hAnsi="Cambria" w:cs="Cambria"/>
              <w:b/>
              <w:smallCaps/>
              <w:sz w:val="28"/>
              <w:szCs w:val="28"/>
            </w:rPr>
          </w:pPr>
          <w:r w:rsidRPr="00DB74B1">
            <w:fldChar w:fldCharType="end"/>
          </w:r>
        </w:p>
      </w:sdtContent>
    </w:sdt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b/>
          <w:sz w:val="28"/>
          <w:szCs w:val="28"/>
        </w:rPr>
      </w:pPr>
      <w:r w:rsidRPr="00DB74B1">
        <w:br w:type="page"/>
      </w: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1" w:name="_heading=h.gjdgxs" w:colFirst="0" w:colLast="0"/>
      <w:bookmarkEnd w:id="1"/>
      <w:r w:rsidRPr="00C6121B">
        <w:rPr>
          <w:b/>
          <w:sz w:val="26"/>
          <w:szCs w:val="26"/>
        </w:rPr>
        <w:lastRenderedPageBreak/>
        <w:t>Общие положения</w:t>
      </w:r>
    </w:p>
    <w:p w:rsidR="00C6121B" w:rsidRPr="00C6121B" w:rsidRDefault="00C6121B" w:rsidP="00C6121B">
      <w:pPr>
        <w:ind w:firstLine="709"/>
        <w:jc w:val="center"/>
        <w:rPr>
          <w:b/>
          <w:sz w:val="26"/>
          <w:szCs w:val="26"/>
        </w:rPr>
      </w:pP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1.1.</w:t>
      </w:r>
      <w:r w:rsidRPr="00C6121B">
        <w:rPr>
          <w:sz w:val="26"/>
          <w:szCs w:val="26"/>
        </w:rPr>
        <w:tab/>
        <w:t>Порядок организации электронного обучения и применения дистанционных образовательных технологий при реализации дополнительных образовательных программ и основных программ профессионального обучения (далее – Порядок) устанавливает основные принципы и единые подходы к разработке, экспертизе, учету электронных образовательных ресурсов и правила применения электронного обучения, дистанционных образовательных технологий при реализации дополнительных образовательных программ и программ профессионального обучения (далее – образовательные программы) в федеральном государственном бюджетном образовательном учреждении высшего образования «Уфимский университет науки и технологий» (далее – УУНиТ, Университет).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1.2.</w:t>
      </w:r>
      <w:r w:rsidRPr="00C6121B">
        <w:rPr>
          <w:sz w:val="26"/>
          <w:szCs w:val="26"/>
        </w:rPr>
        <w:tab/>
        <w:t>Требования, содержащиеся в настоящем Порядке, являются обязательными для применения структурными подразделениями, участвующими в реализации образовательных программ УУНиТ.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2" w:name="bookmark=id.30j0zll" w:colFirst="0" w:colLast="0"/>
      <w:bookmarkStart w:id="3" w:name="_heading=h.1fob9te" w:colFirst="0" w:colLast="0"/>
      <w:bookmarkEnd w:id="2"/>
      <w:bookmarkEnd w:id="3"/>
      <w:r w:rsidRPr="00C6121B">
        <w:rPr>
          <w:b/>
          <w:sz w:val="26"/>
          <w:szCs w:val="26"/>
        </w:rPr>
        <w:t>Нормативные ссылки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Порядок разработан в соответствии с требованиями следующих документов: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Федеральный закон от 29 декабря 2012 № 273-ФЗ «Об образовании в Российской Федерации»;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Приказ Министерства просвещения РФ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Приказ Министерства образования и науки РФ от 1 июля 2013 г. № 499 «Об утверждении Порядка организации и осуществления образовательной деятельности по дополнительным профессиональным программам» (с изменениями и дополнениями);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Постановление Правительства РФ от 11 октября 2023 г. № 1678 «Об утверждении Правил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Приказ Министерства просвещения РФ от 26 августа 2020 г. № 438 «Об утверждении Порядка организации и осуществления образовательной деятельности по основным программам профессионального обучения» (для основных программ профессионального обучения);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Приказ Министерства просвещения РФ от 14 июля 2023 года № 534 «Об утверждении Перечня профессий рабочих, должностей служащих, по которым осуществляется профессиональное обучение» (для основных программ профессионального обучения);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Постановление Правительства РФ от 16 ноября 2020 г. № 1836 «О государственной информационной системе "Современная цифровая образовательная среда;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Методические рекомендации по использованию электронного обучения, дистанционных образовательных технологий при реализации дополнительных профессиональных образовательных программ (письмо Минобрнауки России от 10.04.2014 № 06-381);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Методические рекомендации по реализации дополнительных профессиональных программ с использованием дистанционных образовательных </w:t>
      </w:r>
      <w:r w:rsidRPr="00C6121B">
        <w:rPr>
          <w:sz w:val="26"/>
          <w:szCs w:val="26"/>
        </w:rPr>
        <w:lastRenderedPageBreak/>
        <w:t>технологий, электронного обучения и в сетевой форме (письмо Минобрнауки России от 21.04.2015 № ВК-1013/06);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bookmarkStart w:id="4" w:name="_heading=h.3znysh7" w:colFirst="0" w:colLast="0"/>
      <w:bookmarkEnd w:id="4"/>
      <w:r w:rsidRPr="00C6121B">
        <w:rPr>
          <w:sz w:val="26"/>
          <w:szCs w:val="26"/>
        </w:rPr>
        <w:t>Постановление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обитания»»;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Постановление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молодежи»»;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Устав федерального государственного бюджетного образовательного учреждения высшего образования «Уфимский университет науки и технологий»;</w:t>
      </w:r>
    </w:p>
    <w:p w:rsidR="00C6121B" w:rsidRPr="00C6121B" w:rsidRDefault="00C6121B" w:rsidP="00C6121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Локальные акты УУНиТ, регламентирующие порядок организации образовательной деятельности.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left="106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5" w:name="_heading=h.2et92p0" w:colFirst="0" w:colLast="0"/>
      <w:bookmarkEnd w:id="5"/>
      <w:r w:rsidRPr="00C6121B">
        <w:rPr>
          <w:b/>
          <w:sz w:val="26"/>
          <w:szCs w:val="26"/>
        </w:rPr>
        <w:t>Термины, определения и сокращения</w:t>
      </w:r>
    </w:p>
    <w:p w:rsidR="00C6121B" w:rsidRPr="00C6121B" w:rsidRDefault="00C6121B" w:rsidP="00C6121B">
      <w:pPr>
        <w:ind w:firstLine="709"/>
        <w:jc w:val="center"/>
        <w:rPr>
          <w:b/>
          <w:sz w:val="26"/>
          <w:szCs w:val="26"/>
        </w:rPr>
      </w:pP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 настоящем Порядке применяются следующие термины и определения: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Электронное обучение (далее – ЭО) – </w:t>
      </w:r>
      <w:r w:rsidRPr="00C6121B">
        <w:rPr>
          <w:sz w:val="26"/>
          <w:szCs w:val="26"/>
        </w:rPr>
        <w:t>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Дистанционные образовательные технологии (далее – ДОТ) – </w:t>
      </w:r>
      <w:r w:rsidRPr="00C6121B">
        <w:rPr>
          <w:sz w:val="26"/>
          <w:szCs w:val="26"/>
        </w:rPr>
        <w:t>образовательные технологии, реализуемые с применением информационно-телекоммуникационных сетей при опосредованном (на расстоянии без непосредственного общения в аудитории) взаимодействии обучающихся и педагогических работников.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>Образовательная программа (далее – ОП),</w:t>
      </w:r>
      <w:r w:rsidRPr="00C6121B">
        <w:rPr>
          <w:sz w:val="26"/>
          <w:szCs w:val="26"/>
        </w:rPr>
        <w:t xml:space="preserve"> реализуемая с применением ЭО, ДОТ</w:t>
      </w:r>
      <w:r w:rsidRPr="00C6121B">
        <w:rPr>
          <w:b/>
          <w:sz w:val="26"/>
          <w:szCs w:val="26"/>
        </w:rPr>
        <w:t xml:space="preserve"> – </w:t>
      </w:r>
      <w:r w:rsidRPr="00C6121B">
        <w:rPr>
          <w:sz w:val="26"/>
          <w:szCs w:val="26"/>
        </w:rPr>
        <w:t xml:space="preserve">дополнительная образовательная программа или программа профессионального обучения, в компонентах которой (учебном плане, рабочих программах дисциплин(модулей), учебно-методическом обеспечении, а также иных компонентах) предусмотрена реализация ЭО и/или ДОТ для достижения результатов обучения в полном или частичном объеме. 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>Система электронного обучения по дополнительным образовательным программам (далее – СЭОИНО)</w:t>
      </w:r>
      <w:r w:rsidRPr="00C6121B">
        <w:rPr>
          <w:sz w:val="26"/>
          <w:szCs w:val="26"/>
        </w:rPr>
        <w:t xml:space="preserve"> – часть единой ЭИОС образовательной организации, представляющая собой совокупность цифровых образовательных ресурсов, информационно-коммуникационных технологий и технологических средств, обеспечивающая технологическую и административную поддержку ЭО и ДОТ, а также взаимодействие всех участников образовательного процесса: информационная обучающая «Система электронного обучения по дополнительным образовательным программам Института непрерывного образования УУНиТ </w:t>
      </w:r>
      <w:hyperlink r:id="rId8">
        <w:r w:rsidRPr="00C6121B">
          <w:rPr>
            <w:sz w:val="26"/>
            <w:szCs w:val="26"/>
            <w:u w:val="single"/>
          </w:rPr>
          <w:t>https://sdoino.uust.ru/</w:t>
        </w:r>
      </w:hyperlink>
      <w:r w:rsidRPr="00C6121B">
        <w:rPr>
          <w:sz w:val="26"/>
          <w:szCs w:val="26"/>
        </w:rPr>
        <w:t>». При участии в образовательных проектах разного уровня в качестве системы электронного обучения могут быть использованы сторонние цифровые платформы в соответствии с лицензионными или иными договорами.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>Электронный учебный курс (далее – ЭУК)</w:t>
      </w:r>
      <w:r w:rsidRPr="00C6121B">
        <w:rPr>
          <w:sz w:val="26"/>
          <w:szCs w:val="26"/>
        </w:rPr>
        <w:t xml:space="preserve"> – это образовательный ресурс СЭОИНО, который позволяет поддерживать образовательный процесс при </w:t>
      </w:r>
      <w:r w:rsidRPr="00C6121B">
        <w:rPr>
          <w:sz w:val="26"/>
          <w:szCs w:val="26"/>
        </w:rPr>
        <w:lastRenderedPageBreak/>
        <w:t xml:space="preserve">реализации ОП с применением ЭО, ДОТ и представляет собой вид учебно-методического материала по программе, дисциплине (модулю) или практике, размещенный в </w:t>
      </w:r>
      <w:r w:rsidRPr="00C6121B">
        <w:rPr>
          <w:b/>
          <w:sz w:val="26"/>
          <w:szCs w:val="26"/>
        </w:rPr>
        <w:t>СЭОИНО.</w:t>
      </w:r>
      <w:r w:rsidRPr="00C6121B">
        <w:rPr>
          <w:sz w:val="26"/>
          <w:szCs w:val="26"/>
        </w:rPr>
        <w:t xml:space="preserve"> 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Структура ЭУК, соответствует утвержденному учебно-тематическому плану программы (наполняемость курса учебными материалами, соответствие объема фактически размещенных материалов с запланированным в образовательной программе).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ЭУК должен представлять целостный взгляд преподавателя (разработчика курса) на решение учебных задач, а также помогать сформировать необходимые компетенции у обучающихся по изучаемой программе или дисциплине.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По дидактическим целям ЭУК может обеспечивать: формирование знаний, сообщение сведений, формирование умений, закрепление знаний, контроль усвоения, обобщение, совершенствование умений. Содержание ЭУК должно соответствовать стандартам реализуемых ОП.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Контактная работа – </w:t>
      </w:r>
      <w:r w:rsidRPr="00C6121B">
        <w:rPr>
          <w:sz w:val="26"/>
          <w:szCs w:val="26"/>
        </w:rPr>
        <w:t>форма организации учебного процесса, предусматривающая взаимодействие обучающихся с педагогическими работниками организации, осуществляющей образовательную деятельность. Контактная работа может быть аудиторной, внеаудиторной, а также проводиться в электронной информационно-образовательной среде в режиме синхронного и асинхронного взаимодействия обучаемых и преподавателя.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>При применении ЭО</w:t>
      </w:r>
      <w:r w:rsidRPr="00C6121B">
        <w:rPr>
          <w:sz w:val="26"/>
          <w:szCs w:val="26"/>
        </w:rPr>
        <w:t xml:space="preserve"> организуется как отложенное во времени (асинхронное), так и в режиме реального времени (синхронное) взаимодействие обучающегося с педагогическим работником </w:t>
      </w:r>
      <w:r w:rsidRPr="00C6121B">
        <w:rPr>
          <w:b/>
          <w:sz w:val="26"/>
          <w:szCs w:val="26"/>
        </w:rPr>
        <w:t>посредством использования СЭОИНО</w:t>
      </w:r>
      <w:r w:rsidRPr="00C6121B">
        <w:rPr>
          <w:sz w:val="26"/>
          <w:szCs w:val="26"/>
        </w:rPr>
        <w:t>, при котором обучающийся самостоятельно выполняет задания в порядке, определенном педагогическим работником в том числе для осуществления контроля усвоения материала, в целях освоения обучающимся учебных предметов, курсов и дисциплин (модулей), предусмотренных образовательной программой.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При реализации ОП с применением </w:t>
      </w:r>
      <w:r w:rsidRPr="00C6121B">
        <w:rPr>
          <w:b/>
          <w:sz w:val="26"/>
          <w:szCs w:val="26"/>
        </w:rPr>
        <w:t>исключительно</w:t>
      </w:r>
      <w:r w:rsidRPr="00C6121B">
        <w:rPr>
          <w:sz w:val="26"/>
          <w:szCs w:val="26"/>
        </w:rPr>
        <w:t xml:space="preserve"> ЭО, ДОТ предполагается режим обучения, при котором обучающийся осваивает ОП удаленно, взаимодействуя с педагогическим работником исключительно посредством цифровых образовательных сервисов и ресурсов, и допускается отсутствие учебных занятий, проводимых путем непосредственного взаимодействия педагогического работника с обучающимся в аудитории.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Активность – </w:t>
      </w:r>
      <w:r w:rsidRPr="00C6121B">
        <w:rPr>
          <w:sz w:val="26"/>
          <w:szCs w:val="26"/>
        </w:rPr>
        <w:t>термин для обозначения отдельного элемента или формы организации учебного процесса (лекция, практика, консультация, форум, контрольная работа и др.) в системах электронного обучения.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Индивидуальный цифровой след (далее ИЦС) – </w:t>
      </w:r>
      <w:r w:rsidRPr="00C6121B">
        <w:rPr>
          <w:sz w:val="26"/>
          <w:szCs w:val="26"/>
        </w:rPr>
        <w:t>совокупность цифровых данных, оставленных обучающимся в СЭОИНО: маркеры посещаемости, отметки освоения активностей, файлы выполненных заданий, сообщения в чате и другие данные, отражающие образовательный путь обучающегося и собираемые автоматически инструментами СЭО и/или вручную.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Посещаемость – </w:t>
      </w:r>
      <w:r w:rsidRPr="00C6121B">
        <w:rPr>
          <w:sz w:val="26"/>
          <w:szCs w:val="26"/>
        </w:rPr>
        <w:t>данные о количестве входов слушателя в СЭОИНО, фиксируемые автоматически или вручную преподавателем, тьютор. В случае нулевой посещаемости слушатель не может быть аттестован.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Промежуточная аттестация – </w:t>
      </w:r>
      <w:r w:rsidRPr="00C6121B">
        <w:rPr>
          <w:sz w:val="26"/>
          <w:szCs w:val="26"/>
        </w:rPr>
        <w:t>это фиксация динамики и/или уровня освоения знаний, умений и навыков в конце изучения модуля (курса, дисциплины, раздела) образовательной программы.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lastRenderedPageBreak/>
        <w:t xml:space="preserve">Процент освоения Активностей – </w:t>
      </w:r>
      <w:r w:rsidRPr="00C6121B">
        <w:rPr>
          <w:sz w:val="26"/>
          <w:szCs w:val="26"/>
        </w:rPr>
        <w:t>маркер индивидуального цифрового следа слушателя, определяющий объем освоенного материала в СЭОИНО. Рассчитывается как соотношение объема материалов, отмеченного обучающимся как освоенного, к общему объему размещенных для изучения материалов в ЭУК.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b/>
          <w:sz w:val="26"/>
          <w:szCs w:val="26"/>
        </w:rPr>
      </w:pPr>
      <w:r w:rsidRPr="00C6121B">
        <w:rPr>
          <w:b/>
          <w:sz w:val="26"/>
          <w:szCs w:val="26"/>
        </w:rPr>
        <w:t xml:space="preserve">Прокторинг – </w:t>
      </w:r>
      <w:r w:rsidRPr="00C6121B">
        <w:rPr>
          <w:sz w:val="26"/>
          <w:szCs w:val="26"/>
        </w:rPr>
        <w:t>мониторинг прохождения аттестационных мероприятий с предоставлением отчетных материалов и проведением процесса идентификации и аутентификации слушателя</w:t>
      </w:r>
      <w:r w:rsidRPr="00C6121B">
        <w:rPr>
          <w:b/>
          <w:sz w:val="26"/>
          <w:szCs w:val="26"/>
        </w:rPr>
        <w:t>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Офлайн-прокторинг – </w:t>
      </w:r>
      <w:r w:rsidRPr="00C6121B">
        <w:rPr>
          <w:sz w:val="26"/>
          <w:szCs w:val="26"/>
        </w:rPr>
        <w:t>процедура наблюдения за ходом сдачи зачета/экзамена, проводимая непосредственно в аудитории.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Онлайн-прокторинг – </w:t>
      </w:r>
      <w:r w:rsidRPr="00C6121B">
        <w:rPr>
          <w:sz w:val="26"/>
          <w:szCs w:val="26"/>
        </w:rPr>
        <w:t>процедура удаленного (синхронного или асинхронного) наблюдения за ходом сдачи зачета/экзамена с использованием специализированного программного обеспечения.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>Проктор</w:t>
      </w:r>
      <w:r w:rsidRPr="00C6121B">
        <w:rPr>
          <w:sz w:val="26"/>
          <w:szCs w:val="26"/>
        </w:rPr>
        <w:t xml:space="preserve"> – педагогический или иной работник, осуществляющий контроль сдачи удаленного экзамена и проводящий идентификацию личности.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Тьютор – </w:t>
      </w:r>
      <w:r w:rsidRPr="00C6121B">
        <w:rPr>
          <w:sz w:val="26"/>
          <w:szCs w:val="26"/>
        </w:rPr>
        <w:t>сотрудник организации, осуществляющей образовательную деятельность в СЭОИНО, с присвоенной ролью «Тьютор», «Ассистент» или «Куратор», ответственный за информационно-организационное или организационно-техническое сопровождение обучающихся в процессе реализации образовательной программы – активное взаимодействие с обучающимся, техническую поддержку образовательного процесса, своевременную отработку жалоб, информирование обучающихся об изменениях в расписании и пр. Каналы связи с тьютором должны быть доступны обучающимся, не должны содержать личных контактных данных.</w:t>
      </w:r>
    </w:p>
    <w:p w:rsidR="00C6121B" w:rsidRPr="00C6121B" w:rsidRDefault="00C6121B" w:rsidP="00C6121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b/>
          <w:sz w:val="26"/>
          <w:szCs w:val="26"/>
        </w:rPr>
        <w:t xml:space="preserve">Технологическая карта ЭУК – </w:t>
      </w:r>
      <w:r w:rsidRPr="00C6121B">
        <w:rPr>
          <w:sz w:val="26"/>
          <w:szCs w:val="26"/>
        </w:rPr>
        <w:t xml:space="preserve">документ, описывающий виды и формы активностей ЭУК. Используются для настройки СЭО, расчета трудоемкости, объема контента, трудозатрат на разработку. Является основанием для формирования цифрового следа программы, в том числе индивидуального. 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6" w:name="_heading=h.tyjcwt" w:colFirst="0" w:colLast="0"/>
      <w:bookmarkEnd w:id="6"/>
      <w:r w:rsidRPr="00C6121B">
        <w:rPr>
          <w:b/>
          <w:sz w:val="26"/>
          <w:szCs w:val="26"/>
        </w:rPr>
        <w:t>Разработка ОП, реализуемых с ЭО, ДОТ.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4.1. Образовательная программа должна соответствовать локальным нормативным актам Института непрерывного образования УУНиТ, регламентирующим разработку и реализацию дополнительных образовательных программ и программ профессионального обучения в УУНиТ.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4.2. Рекомендуемые формы реализации образовательных программ: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очная, с применением электронного обучения (аудиторная работа совмещена с асинхронной контактной работой в СЭОИНО);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очно-заочная, с применением </w:t>
      </w:r>
      <w:r w:rsidRPr="00C6121B">
        <w:rPr>
          <w:b/>
          <w:sz w:val="26"/>
          <w:szCs w:val="26"/>
        </w:rPr>
        <w:t>исключительно</w:t>
      </w:r>
      <w:r w:rsidRPr="00C6121B">
        <w:rPr>
          <w:sz w:val="26"/>
          <w:szCs w:val="26"/>
        </w:rPr>
        <w:t xml:space="preserve"> электронного обучения, дистанционных образовательных технологий (синхронная контактная работа в режиме видеоконференцсвязи совмещена с асинхронной контактной работой в СЭОИНО);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заочная, с применением </w:t>
      </w:r>
      <w:r w:rsidRPr="00C6121B">
        <w:rPr>
          <w:b/>
          <w:sz w:val="26"/>
          <w:szCs w:val="26"/>
        </w:rPr>
        <w:t>исключительно</w:t>
      </w:r>
      <w:r w:rsidRPr="00C6121B">
        <w:rPr>
          <w:sz w:val="26"/>
          <w:szCs w:val="26"/>
        </w:rPr>
        <w:t xml:space="preserve"> электронного обучения, дистанционных образовательных технологий (асинхронная контактная работа в СЭОИНО).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4.3. Структура ОП должна включать цель; планируемые результаты обучения; учебный план; учебно-тематический план; календарный учебный график; рабочие программы дисциплин; подробное описание практико-ориентированных заданий и кейсов; организационно-педагогические условия (кадровое обеспечение, методическое обеспечение, материально-техническое обеспечение, методы, формы и технологии, применяемые при реализации программы); формы аттестации; оценочные материалы, включая примеры контрольных заданий; перечень источников информационного </w:t>
      </w:r>
      <w:r w:rsidRPr="00C6121B">
        <w:rPr>
          <w:sz w:val="26"/>
          <w:szCs w:val="26"/>
        </w:rPr>
        <w:lastRenderedPageBreak/>
        <w:t>сопровождения (учебная литература); учебно-методические материалы с учетом возможности и уровня применения ЭО и ДОТ.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4.4. Учебный план образовательной программы должен определять перечень, трудоемкость, последовательность и распределение учебных предметов, курсов, дисциплин (модулей), иных видов учебной деятельности обучающихся и формы аттестации с учетом уровня применения ЭО и ДОТ.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4.5. Учебно-тематический план образовательной программы должен соответствовать форме (Приложение № 1) и содержать: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перечень разделов, тем с указанием их объема относительно форм контактной работы, в том числе с применением ЭО и ДОТ (синхронной, асинхронной), а также относительно видов занятий (лекции, практики) и самостоятельной работы;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объем и формы реализации промежуточной и итоговой аттестаций, с описанием инструментов ЭО, ДОТ и порядком их применения;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последовательность и результат обучения.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4.6. Образовательная программа должна предусматривать ее реализацию с применением электронного обучения, дистанционных образовательных технологий, обеспечивающих сбор данных, анализ цифрового следа для мониторинга качества реализации образовательных программ.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4.7. Для практикоориентированных ОП с ЭО и ДОТ рекомендуется следующее: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программа в обязательном порядке содержит как контактную работу, так и самостоятельную работу слушателей с материалами программы. Рекомендуемый объем контактной работы по программе – не менее 50% трудоёмкости учебной деятельности, в том числе, синхронной – не менее 30%;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ориентированность на формирование практических умений, навыков или приобретение опыта, необходимых для выполнения конкретного вида профессиональной деятельности;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наличие в фонде оценочных средств ОП заданий, обеспечивающих оценку сформированности профессиональных компетенций, предусмотренных образовательной программой, с учетом возможности автоматической оценки и/или предоставления в цифровом виде;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 случае, если для образовательной программы предусмотрена типовая/примерная программа обучения, утвержденная уполномоченным федеральным государственным органом, образовательная программа должна соответствовать данной типовой/примерной программе.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4.8. Календарный учебный график (срок освоения) образовательной программы формируется с учетом следующей рекомендации: занятия могут проводиться в режиме максимальной нагрузки до 24 академических часов в неделю, включая самостоятельную работу обучающегося; для дополнительных образовательных программ для детей и молодежи – до 8 часов в неделю.</w:t>
      </w:r>
    </w:p>
    <w:p w:rsidR="00C6121B" w:rsidRPr="00C6121B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4.9. Формы и порядок текущего контроля/промежуточной аттестации определяются требованиями уровня освоения теоретических знаний или практических умений обучающихся, полученных в ходе освоения программы, и фиксируются в образовательной программе.</w:t>
      </w:r>
    </w:p>
    <w:p w:rsidR="00C6121B" w:rsidRPr="00C6121B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4.10. Форма и порядок реализации итоговой аттестации должна быть описана в утвержденной образовательной программе: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для образовательных программ </w:t>
      </w:r>
      <w:r w:rsidRPr="00C6121B">
        <w:rPr>
          <w:b/>
          <w:sz w:val="26"/>
          <w:szCs w:val="26"/>
        </w:rPr>
        <w:t>в очной форме</w:t>
      </w:r>
      <w:r w:rsidRPr="00C6121B">
        <w:rPr>
          <w:sz w:val="26"/>
          <w:szCs w:val="26"/>
        </w:rPr>
        <w:t xml:space="preserve"> реализации с применением ЭО, ДОТ итоговая аттестация может быть реализована непосредственно </w:t>
      </w:r>
      <w:r w:rsidRPr="00C6121B">
        <w:rPr>
          <w:sz w:val="26"/>
          <w:szCs w:val="26"/>
        </w:rPr>
        <w:lastRenderedPageBreak/>
        <w:t>в аудитории образовательной организации, мастерской, на базе профильного предприятия или иных помещениях, итоговая работа размещается в СЭОИНО.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 при </w:t>
      </w:r>
      <w:r w:rsidRPr="00C6121B">
        <w:rPr>
          <w:b/>
          <w:sz w:val="26"/>
          <w:szCs w:val="26"/>
        </w:rPr>
        <w:t>очно-заочной форме</w:t>
      </w:r>
      <w:r w:rsidRPr="00C6121B">
        <w:rPr>
          <w:sz w:val="26"/>
          <w:szCs w:val="26"/>
        </w:rPr>
        <w:t xml:space="preserve"> реализации с </w:t>
      </w:r>
      <w:r w:rsidRPr="00C6121B">
        <w:rPr>
          <w:b/>
          <w:sz w:val="26"/>
          <w:szCs w:val="26"/>
        </w:rPr>
        <w:t>применением исключительно ЭО, ДОТ</w:t>
      </w:r>
      <w:r w:rsidRPr="00C6121B">
        <w:rPr>
          <w:sz w:val="26"/>
          <w:szCs w:val="26"/>
        </w:rPr>
        <w:t xml:space="preserve"> образовательной программы в СЭОИНО в обязательном порядке размещаются итоговая работа обучающегося и видеозапись защиты итоговой работы. В случае потоковой защиты итоговой аттестации к видеофайлу итоговых защит прилагается файл с метками времени (тайм-коды) защиты отдельных обучающихся.</w:t>
      </w:r>
    </w:p>
    <w:p w:rsidR="00C6121B" w:rsidRPr="00C6121B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4.11. Допускается выполнение слушателем итогового аттестационного задания на основе собственных материалов по предложенному примеру. При использовании шаблонов, типовых задач, кейсов и других унифицированных опорных материалов для выполнения итоговой аттестации слушателю должны быть предложены не менее 3 разных по содержанию вариантов с открытой легендой распределения. </w:t>
      </w:r>
    </w:p>
    <w:p w:rsidR="00C6121B" w:rsidRPr="00C6121B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4.12. Вне зависимости от формы реализации образовательной программы Итоговая аттестация или часть итоговой аттестации в формате тестирования реализуется исключительно в СЭОИНО.</w:t>
      </w:r>
    </w:p>
    <w:p w:rsidR="00C6121B" w:rsidRPr="00C6121B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4.13. В структуру образовательной программы должна быть включена технологическая карта ЭУК, используемого при реализации.</w:t>
      </w:r>
    </w:p>
    <w:p w:rsidR="00C6121B" w:rsidRPr="00C6121B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4.14. Программы, разрабатываемые и реализуемые в рамках проектов, формируются исходя из требований конкурсной и проектной документации, наличия и формата цифровых решений, с учетом текущего Порядка.</w:t>
      </w:r>
    </w:p>
    <w:p w:rsidR="00C6121B" w:rsidRPr="00C6121B" w:rsidRDefault="00C6121B" w:rsidP="00C6121B">
      <w:pPr>
        <w:ind w:firstLine="851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7" w:name="_heading=h.3dy6vkm" w:colFirst="0" w:colLast="0"/>
      <w:bookmarkEnd w:id="7"/>
      <w:r w:rsidRPr="00C6121B">
        <w:rPr>
          <w:b/>
          <w:sz w:val="26"/>
          <w:szCs w:val="26"/>
        </w:rPr>
        <w:t xml:space="preserve">Описание процессов разработки, утверждения и размещения ЭУК 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Заявка на создание курса в СЭОИНО, оформленная в соответствии с Приложением № 2, и скан утвержденной ОП направляются в отдел сопровождения электронного обучения Института непрерывного образования (далее ОСЭО ИНО) в электронном виде через ИСУ УУНиТ или на адрес электронной почты </w:t>
      </w:r>
      <w:hyperlink r:id="rId9">
        <w:r w:rsidRPr="00C6121B">
          <w:rPr>
            <w:sz w:val="26"/>
            <w:szCs w:val="26"/>
            <w:u w:val="single"/>
          </w:rPr>
          <w:t>sdoino@uust.ru</w:t>
        </w:r>
      </w:hyperlink>
      <w:r w:rsidRPr="00C6121B">
        <w:rPr>
          <w:sz w:val="26"/>
          <w:szCs w:val="26"/>
        </w:rPr>
        <w:t>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На основании заявки специалист ОСЭО ИНО в течение 3 рабочих дней загружает структурный шаблон ЭУК, подключает разработчиков, формирует первичные технические настройки. До момента технической экспертизы ЭУК остается скрытым для всех пользователей СЭОИНО кроме разработчика курса и администратора сайта.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Разработчик самостоятельно размещает материалы ЭУК, устанавливает настройки сроков доступа и оценок в соответствии с приведенными ниже требованиями к ЭУК. 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Разработчик направляет в электронном виде заявку на проведение технической экспертизы (черновик технологической карты *.xlsx  – Приложение № 3) на адрес электронной почты </w:t>
      </w:r>
      <w:hyperlink r:id="rId10">
        <w:r w:rsidRPr="00C6121B">
          <w:rPr>
            <w:sz w:val="26"/>
            <w:szCs w:val="26"/>
            <w:u w:val="single"/>
          </w:rPr>
          <w:t>sdoino@uust.ru</w:t>
        </w:r>
      </w:hyperlink>
      <w:r w:rsidRPr="00C6121B">
        <w:rPr>
          <w:sz w:val="26"/>
          <w:szCs w:val="26"/>
        </w:rPr>
        <w:t>. Если в формат реализации программы заложена оплата разработки контента, руководитель также предоставляет техническое задание (Приложение № 4).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Специалист ОСЭО ИНО в течение 5 рабочих дней проводит техническую экспертизу ЭУК на соответствие требованиям к содержанию (см. п. 6) и структуре ЭУК (см. п. 7). Специалист ОСЭО ИНО на основании технологической карты настраивает параметры ИЦС. По результатам проведенной экспертизы ЭУК присваивается категория. Прошедшие экспертизу ЭУК вносятся в сводный реестр ЭУК УУНиТ с присвоением регистрационного номера.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Руководитель ОП вносит технологическую карту в структуру ОП в качестве приложения.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lastRenderedPageBreak/>
        <w:t xml:space="preserve">Доработка (обновление) ЭУК может быть вызвана: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изменениями в содержании типовой учебной программы дисциплины;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изменениями в тематическом плане дисциплины;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инициативой автора-составителя (авторов-составителей) с целью повышения качества структуры и содержания ЭУК. 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Внесенные в ходе реализации в ЭУК изменения отображаются в технологической карте, ЭУК проходит повторную техническую экспертизу по необходимости.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Ответственность за содержание и качество материалов ЭУК несет разработчик курса и руководитель программы.</w:t>
      </w:r>
    </w:p>
    <w:p w:rsidR="00C6121B" w:rsidRPr="00C6121B" w:rsidRDefault="00C6121B" w:rsidP="00C6121B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Для записи студийного видеоконтента руководитель программы направляет служебную записку на имя проректора по развитию образования, с согласованием ИНО, отдела платного обучения (Григорьев Е.Н.), ОСЭО ИНО. В служебной записке указывается наименование программы, планируемый объем видеоконтента, ФИО и контакты ответственного лица.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b/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8" w:name="_heading=h.1t3h5sf" w:colFirst="0" w:colLast="0"/>
      <w:bookmarkEnd w:id="8"/>
      <w:r w:rsidRPr="00C6121B">
        <w:rPr>
          <w:b/>
          <w:sz w:val="26"/>
          <w:szCs w:val="26"/>
        </w:rPr>
        <w:t>Требования к содержанию ЭУК</w:t>
      </w:r>
    </w:p>
    <w:p w:rsidR="00C6121B" w:rsidRPr="00C6121B" w:rsidRDefault="00C6121B" w:rsidP="00C6121B">
      <w:pPr>
        <w:widowControl w:val="0"/>
        <w:ind w:firstLine="709"/>
        <w:jc w:val="center"/>
        <w:rPr>
          <w:b/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Содержание ЭУК должно быть разработано на основе учебного плана соответствующей образовательной программы и в соответствии с требованиями профессионального стандарта или ФГОС по направлению и рабочей программой, а также учитывать современные технологии обучения.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ЭУК должен полностью обеспечивать учебный процесс по соответствующей программе/дисциплине. Содержание ЭУК должно быть «замкнутым», т.е. в него должны входить средства для проведения обучения, обеспечивающие все необходимые виды работ обучающегося в достаточном объеме.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Все компоненты ЭУК выполняются в едином стиле и дизайне.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Обучающие учебные материалы должны быть логично структурированы, обязательно разбиение материалов на отдельные модули, разделы, темы. Т.е., ЭУК должен адекватно отражать структуру программы (дисциплины), четко определять, какие именно разделы/темы/модули, и в какой последовательности должны быть изучены, каким образом разделы/темы/модули взаимосвязаны между собой. 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Обучающие учебные материалы не должны содержать грамматические и стилистические ошибки.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Материалы ЭУК могут быть представлены в формате международных стандартов электронного обучения SCORM, IMS Common Cartrige, </w:t>
      </w:r>
      <w:hyperlink r:id="rId11">
        <w:r w:rsidRPr="00C6121B">
          <w:rPr>
            <w:sz w:val="26"/>
            <w:szCs w:val="26"/>
          </w:rPr>
          <w:t>Tin Can API</w:t>
        </w:r>
      </w:hyperlink>
      <w:r w:rsidRPr="00C6121B">
        <w:rPr>
          <w:sz w:val="26"/>
          <w:szCs w:val="26"/>
        </w:rPr>
        <w:t xml:space="preserve">, поддерживаемых платформой </w:t>
      </w:r>
      <w:r w:rsidRPr="00C6121B">
        <w:rPr>
          <w:sz w:val="26"/>
          <w:szCs w:val="26"/>
          <w:u w:val="single"/>
        </w:rPr>
        <w:t>https://sdoino.uust.ru</w:t>
      </w:r>
      <w:r w:rsidRPr="00C6121B">
        <w:rPr>
          <w:sz w:val="26"/>
          <w:szCs w:val="26"/>
        </w:rPr>
        <w:t>. Для IMS CC и Tin Can обеспечен импорт и экспорт ЭУК и отдельных компонентов. Для SCORM обеспечен импорт ЭУК и отдельных ресурсов.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 целях обеспечения корректного отображения ЭУК в любых браузерах и устройствах, включая мобильные приложения, рекомендуется использовать изображения в формате *.tiff или *.jpg без сжатия, разрешение не менее 200 dpi, формат векторной графики SVG (по возможности); файлы для просмотра без скачивания в формате *.pdf.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Видео изображения размещаются только в ссылочном формате c использованием облачных сервисов или rutube.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Корректное отображение интерфейса системы (кроссплатформенность) обеспечивается платформой </w:t>
      </w:r>
      <w:r w:rsidRPr="00C6121B">
        <w:rPr>
          <w:sz w:val="26"/>
          <w:szCs w:val="26"/>
          <w:u w:val="single"/>
        </w:rPr>
        <w:t>https://sdoino.uust.ru</w:t>
      </w:r>
      <w:r w:rsidRPr="00C6121B">
        <w:rPr>
          <w:sz w:val="26"/>
          <w:szCs w:val="26"/>
        </w:rPr>
        <w:t>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b/>
          <w:sz w:val="26"/>
          <w:szCs w:val="26"/>
        </w:rPr>
      </w:pPr>
      <w:r w:rsidRPr="00C6121B">
        <w:rPr>
          <w:b/>
          <w:sz w:val="26"/>
          <w:szCs w:val="26"/>
        </w:rPr>
        <w:lastRenderedPageBreak/>
        <w:t xml:space="preserve">Требования к лицензионной чистоте </w:t>
      </w:r>
    </w:p>
    <w:p w:rsidR="00C6121B" w:rsidRPr="00C6121B" w:rsidRDefault="00C6121B" w:rsidP="00C6121B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Использование объектов авторского права (видео, звуковых, графических, текстовых) должно соответствовать законодательству Российской Федерации. </w:t>
      </w:r>
    </w:p>
    <w:p w:rsidR="00C6121B" w:rsidRPr="00C6121B" w:rsidRDefault="00C6121B" w:rsidP="00C6121B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Использование объектов, интеллектуальные права на которые принадлежат третьим лицам, допускается только: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в целях раскрытия творческого замысла автора или в качестве иллюстрации;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с обязательным указанием имени автора, произведение которого используется, и источника заимствования;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в объеме, не превышающем 5% от общего объема курса. </w:t>
      </w:r>
    </w:p>
    <w:p w:rsidR="00C6121B" w:rsidRPr="00C6121B" w:rsidRDefault="00C6121B" w:rsidP="00C6121B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Использование объектов авторского права по открытым лицензиям должно осуществляться в соответствии с условиями таких лицензий.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b/>
          <w:sz w:val="26"/>
          <w:szCs w:val="26"/>
        </w:rPr>
      </w:pPr>
      <w:r w:rsidRPr="00C6121B">
        <w:rPr>
          <w:b/>
          <w:sz w:val="26"/>
          <w:szCs w:val="26"/>
        </w:rPr>
        <w:t xml:space="preserve">Требования к используемым внешним ресурсам. 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При изучении курса в качестве дополнительных могут использоваться внешние ресурсы. В случае использования внешнего ресурса (в том числе в домене университета) в качестве основного материала должны быть выполнены следующие условия: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доступ обучающихся к ресурсам осуществляется абсолютно бесплатно в течение всего периода освоения курса;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обеспечена доступность ресурсов 24/7 с коэффициентом не менее 99%; 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при работе с ресурсом пользователь не видит сторонней информации, не связанной с достижением запланированных результатов обучения (в том числе, рекламы);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внешние ресурсы не должны входить в Реестр доменных имен, указателей страниц сайтов и IP-адресов, содержащих информацию, запрещенную к распространению на территории РФ;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не должны содержать материалы, относящиеся к деятельности иностранных агентов.</w:t>
      </w:r>
    </w:p>
    <w:p w:rsidR="00C6121B" w:rsidRPr="00C6121B" w:rsidRDefault="00C6121B" w:rsidP="00C6121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b/>
          <w:sz w:val="26"/>
          <w:szCs w:val="26"/>
        </w:rPr>
      </w:pPr>
      <w:r w:rsidRPr="00C6121B">
        <w:rPr>
          <w:b/>
          <w:sz w:val="26"/>
          <w:szCs w:val="26"/>
        </w:rPr>
        <w:t xml:space="preserve"> Проектирование и разработка ЭУК проводится в рамках компетентностно-ориентированного подхода на основе принципов и моделей педагогического дизайна: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Мотивация, пробуждение интереса к изучению курса.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Информирование обучаемых о целях и задачах курса.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Напоминание о предыдущих уроках (восстановление), формирование цепочек ассоциаций.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Стимулирование внимания на наиболее важные аспекты курса с использованием различных стилей обучения, инфографики курса.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Семантического кодирование курса, позволяющее сформировать установку на удержание знаний в долгосрочной памяти.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Быстрая связь теории и практики.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Систематическое оценивание успеваемости.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Мотивация к переносу знаний и полученных практических навыков в новую ситуацию.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9" w:name="_heading=h.4d34og8" w:colFirst="0" w:colLast="0"/>
      <w:bookmarkEnd w:id="9"/>
      <w:r w:rsidRPr="00C6121B">
        <w:rPr>
          <w:b/>
          <w:sz w:val="26"/>
          <w:szCs w:val="26"/>
        </w:rPr>
        <w:t xml:space="preserve">Требования к структуре ЭУК </w:t>
      </w:r>
    </w:p>
    <w:p w:rsidR="00C6121B" w:rsidRPr="00C6121B" w:rsidRDefault="00C6121B" w:rsidP="00C6121B">
      <w:pPr>
        <w:widowControl w:val="0"/>
        <w:ind w:firstLine="709"/>
        <w:jc w:val="both"/>
        <w:rPr>
          <w:b/>
          <w:sz w:val="26"/>
          <w:szCs w:val="26"/>
        </w:rPr>
      </w:pP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7.1. Метаданные ЭУК: </w:t>
      </w:r>
    </w:p>
    <w:p w:rsidR="00C6121B" w:rsidRPr="00C6121B" w:rsidRDefault="00C6121B" w:rsidP="00C6121B">
      <w:pPr>
        <w:widowControl w:val="0"/>
        <w:ind w:firstLine="708"/>
        <w:jc w:val="both"/>
        <w:rPr>
          <w:sz w:val="26"/>
          <w:szCs w:val="26"/>
        </w:rPr>
      </w:pPr>
      <w:r w:rsidRPr="00C6121B">
        <w:rPr>
          <w:sz w:val="26"/>
          <w:szCs w:val="26"/>
        </w:rPr>
        <w:lastRenderedPageBreak/>
        <w:t>7.1.1.</w:t>
      </w:r>
      <w:r w:rsidRPr="00C6121B">
        <w:rPr>
          <w:b/>
          <w:sz w:val="26"/>
          <w:szCs w:val="26"/>
        </w:rPr>
        <w:t xml:space="preserve"> Титульный экран </w:t>
      </w:r>
      <w:r w:rsidRPr="00C6121B">
        <w:rPr>
          <w:sz w:val="26"/>
          <w:szCs w:val="26"/>
        </w:rPr>
        <w:t xml:space="preserve">(отображается в общем списке ЭУК ИНО): </w:t>
      </w:r>
    </w:p>
    <w:p w:rsidR="00C6121B" w:rsidRPr="00C6121B" w:rsidRDefault="00C6121B" w:rsidP="00C6121B">
      <w:pPr>
        <w:widowControl w:val="0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Методический аспект:</w:t>
      </w:r>
      <w:r w:rsidRPr="00C6121B">
        <w:rPr>
          <w:sz w:val="26"/>
          <w:szCs w:val="26"/>
        </w:rPr>
        <w:t xml:space="preserve"> представляет собой краткую справку по дополнительной образовательной программе, реализуемой с ЭО и ДОТ.</w:t>
      </w:r>
    </w:p>
    <w:p w:rsidR="00C6121B" w:rsidRPr="00C6121B" w:rsidRDefault="00C6121B" w:rsidP="00C6121B">
      <w:pPr>
        <w:widowControl w:val="0"/>
        <w:jc w:val="both"/>
        <w:rPr>
          <w:i/>
          <w:sz w:val="26"/>
          <w:szCs w:val="26"/>
        </w:rPr>
      </w:pPr>
      <w:r w:rsidRPr="00C6121B">
        <w:rPr>
          <w:i/>
          <w:sz w:val="26"/>
          <w:szCs w:val="26"/>
        </w:rPr>
        <w:t>Минимальный состав:</w:t>
      </w:r>
    </w:p>
    <w:p w:rsidR="00C6121B" w:rsidRPr="00C6121B" w:rsidRDefault="00C6121B" w:rsidP="00C6121B">
      <w:pPr>
        <w:widowControl w:val="0"/>
        <w:jc w:val="both"/>
        <w:rPr>
          <w:i/>
          <w:sz w:val="26"/>
          <w:szCs w:val="26"/>
        </w:rPr>
      </w:pPr>
    </w:p>
    <w:tbl>
      <w:tblPr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5"/>
        <w:gridCol w:w="7210"/>
      </w:tblGrid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Описание программы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Цель реализации программы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Краткая характеристика (не более 600 печ. Зн</w:t>
            </w:r>
            <w:r w:rsidRPr="00DB74B1">
              <w:rPr>
                <w:i/>
              </w:rPr>
              <w:t>.) Целью реализации программы может быть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Методы обучения: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DB74B1">
              <w:rPr>
                <w:i/>
              </w:rPr>
              <w:t>Пример: Программа разработана в рамках модульного подхода с применением практикоориентированных методов интерактивного и проблемного обучения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Категория слушателей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rPr>
                <w:i/>
              </w:rPr>
              <w:t>Пример: лица, имеющие высшее или среднее профессиональное образование</w:t>
            </w:r>
            <w:r w:rsidRPr="00DB74B1">
              <w:t>.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Тип программы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Курсы повышения квалификации, программа профессиональной переподготовки, дополнительное образование студентов (указать нужное)</w:t>
            </w:r>
          </w:p>
        </w:tc>
      </w:tr>
      <w:tr w:rsidR="00C6121B" w:rsidRPr="00DB74B1" w:rsidTr="00356AA4">
        <w:trPr>
          <w:trHeight w:val="685"/>
        </w:trPr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Итоговый документ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Удостоверение о повышении квалификации, диплом о профессиональной переподготовке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Результаты обучения: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DB74B1">
              <w:rPr>
                <w:i/>
              </w:rPr>
              <w:t>В результате освоения программы слушатель должен приобрести следующие знания и умения, необходимые для качественного изменения компетенций….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Ваши перспективы: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Описать перспективы трудоустройства, в какой сфере и кем может трудиться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Количество часов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 xml:space="preserve">Указывается количество часов по программе 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Руководитель и преподаватели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обязательно указать кто руководитель, и нужны фото преподавателей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Фото – Фамилия Имя Отчество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Образование: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Преподаваемые дисциплины (по данной программе):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Опыт практической деятельности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Контакты по набору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Курирующая кафедра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Указывается кафедра, реализующая программу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Запись на курс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самостоятельно, запись преподавателем (указать нужное)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Содержание курса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краткий перечень основных дисциплин, модулей, тем. Содержанию необходимо предоставить учебный план с указанием количества часов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Форма обучения: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очная с ЭО и ДОТ, заочная с ЭО и ДОТ, очно-заочная с ЭО и ДОТ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Отзывы слушателей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При наличии</w:t>
            </w:r>
          </w:p>
        </w:tc>
      </w:tr>
    </w:tbl>
    <w:p w:rsidR="00C6121B" w:rsidRPr="00C6121B" w:rsidRDefault="00C6121B" w:rsidP="00C6121B">
      <w:pPr>
        <w:widowControl w:val="0"/>
        <w:ind w:firstLine="709"/>
        <w:jc w:val="both"/>
        <w:rPr>
          <w:i/>
          <w:sz w:val="26"/>
          <w:szCs w:val="26"/>
        </w:rPr>
      </w:pP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Техническая реализация:</w:t>
      </w:r>
      <w:sdt>
        <w:sdtPr>
          <w:rPr>
            <w:sz w:val="26"/>
            <w:szCs w:val="26"/>
          </w:rPr>
          <w:tag w:val="goog_rdk_0"/>
          <w:id w:val="-1346236021"/>
        </w:sdtPr>
        <w:sdtEndPr/>
        <w:sdtContent>
          <w:r w:rsidRPr="00C6121B">
            <w:rPr>
              <w:rFonts w:eastAsia="Gungsuh"/>
              <w:sz w:val="26"/>
              <w:szCs w:val="26"/>
            </w:rPr>
            <w:t xml:space="preserve"> Титульный экран оформляется в виде таблицы в окне «Описание курса» в разделе «Управление курсом → Редактировать настройки».</w:t>
          </w:r>
        </w:sdtContent>
      </w:sdt>
    </w:p>
    <w:p w:rsidR="00C6121B" w:rsidRPr="00C6121B" w:rsidRDefault="00C6121B" w:rsidP="00C6121B">
      <w:pPr>
        <w:widowControl w:val="0"/>
        <w:ind w:firstLine="708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7.1.2.</w:t>
      </w:r>
      <w:r w:rsidRPr="00C6121B">
        <w:rPr>
          <w:b/>
          <w:sz w:val="26"/>
          <w:szCs w:val="26"/>
        </w:rPr>
        <w:t xml:space="preserve"> Мета-блок курса </w:t>
      </w:r>
      <w:r w:rsidRPr="00C6121B">
        <w:rPr>
          <w:sz w:val="26"/>
          <w:szCs w:val="26"/>
        </w:rPr>
        <w:t>(0-блок отображается в теле курса):</w:t>
      </w:r>
    </w:p>
    <w:p w:rsidR="00C6121B" w:rsidRPr="00C6121B" w:rsidRDefault="00C6121B" w:rsidP="00C6121B">
      <w:pPr>
        <w:widowControl w:val="0"/>
        <w:ind w:firstLine="708"/>
        <w:jc w:val="both"/>
        <w:rPr>
          <w:b/>
          <w:sz w:val="26"/>
          <w:szCs w:val="26"/>
        </w:rPr>
      </w:pPr>
    </w:p>
    <w:tbl>
      <w:tblPr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5"/>
        <w:gridCol w:w="7210"/>
      </w:tblGrid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>Название курса (дисциплина)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Название программы / дисциплины программы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 xml:space="preserve">Руководитель программы, контактные </w:t>
            </w:r>
            <w:r w:rsidRPr="00DB74B1">
              <w:rPr>
                <w:b/>
              </w:rPr>
              <w:lastRenderedPageBreak/>
              <w:t>данные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lastRenderedPageBreak/>
              <w:t>Если программу ведет группа преподавателей, указать, кто какую дисциплину или раздел ведет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>Курирующая кафедра, факультет, институт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Указывается кафедра, факультет, институт, реализующая программу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>Тип программы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Повышение квалификации/Программа профессионально переподготовки и т.д.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>Программа разработана с учетом требований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Например: профессионального стандарта «Педагог (педагогическая деятельность в дошкольном, начальном, общем, общем основном, среднем общем образовании)», утвержденного приказом Минтруда России от 18 октября 2013 г. № 544 н.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>Сроки обучения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Указываются для каждого набора слушателей / Общее количество недель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jc w:val="both"/>
              <w:rPr>
                <w:b/>
              </w:rPr>
            </w:pPr>
            <w:r w:rsidRPr="00DB74B1">
              <w:rPr>
                <w:b/>
              </w:rPr>
              <w:t>Прикрепляемые файлы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Утвержденная программа ОП</w:t>
            </w:r>
          </w:p>
        </w:tc>
      </w:tr>
    </w:tbl>
    <w:p w:rsidR="00C6121B" w:rsidRPr="00C6121B" w:rsidRDefault="00C6121B" w:rsidP="00C6121B">
      <w:pPr>
        <w:widowControl w:val="0"/>
        <w:ind w:firstLine="709"/>
        <w:jc w:val="both"/>
        <w:rPr>
          <w:i/>
          <w:sz w:val="26"/>
          <w:szCs w:val="26"/>
        </w:rPr>
      </w:pP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Техническая реализация:</w:t>
      </w:r>
      <w:r w:rsidRPr="00C6121B">
        <w:rPr>
          <w:sz w:val="26"/>
          <w:szCs w:val="26"/>
        </w:rPr>
        <w:t xml:space="preserve"> Мета-блок оформляется с помощью инструмента «Пояснение» для всей таблицы в целом или по каждой строке таблицы по отдельности.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7.2. В общем случае ЭУК включает в себя взаимосвязанные блоки: </w:t>
      </w:r>
      <w:r w:rsidRPr="00C6121B">
        <w:rPr>
          <w:b/>
          <w:sz w:val="26"/>
          <w:szCs w:val="26"/>
        </w:rPr>
        <w:t xml:space="preserve">инструктивный, коммуникативный, модули(дисциплины), итоговый контроль. </w:t>
      </w:r>
      <w:r w:rsidRPr="00C6121B">
        <w:rPr>
          <w:sz w:val="26"/>
          <w:szCs w:val="26"/>
        </w:rPr>
        <w:t>Блок</w:t>
      </w:r>
      <w:r w:rsidRPr="00C6121B">
        <w:rPr>
          <w:b/>
          <w:sz w:val="26"/>
          <w:szCs w:val="26"/>
        </w:rPr>
        <w:t xml:space="preserve"> входного контроля </w:t>
      </w:r>
      <w:r w:rsidRPr="00C6121B">
        <w:rPr>
          <w:sz w:val="26"/>
          <w:szCs w:val="26"/>
        </w:rPr>
        <w:t>формируется по необходимости: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7.2.1</w:t>
      </w:r>
      <w:r w:rsidRPr="00C6121B">
        <w:rPr>
          <w:b/>
          <w:sz w:val="26"/>
          <w:szCs w:val="26"/>
        </w:rPr>
        <w:t>. Инструктивный (организационный) блок</w:t>
      </w:r>
      <w:r w:rsidRPr="00C6121B">
        <w:rPr>
          <w:sz w:val="26"/>
          <w:szCs w:val="26"/>
        </w:rPr>
        <w:t>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Методический аспект:</w:t>
      </w:r>
      <w:r w:rsidRPr="00C6121B">
        <w:rPr>
          <w:sz w:val="26"/>
          <w:szCs w:val="26"/>
        </w:rPr>
        <w:t xml:space="preserve"> подробные инструкции и правила использования ЭУК при прохождении программы. Слушатель должен понимать последовательность изучения ЭУК, знать требования к выполнению заданий (критерии оценивания, форма выполнения задания и чтения лекций, сроки и т.п.).</w:t>
      </w:r>
    </w:p>
    <w:p w:rsidR="00C6121B" w:rsidRPr="00C6121B" w:rsidRDefault="00C6121B" w:rsidP="00C6121B">
      <w:pPr>
        <w:widowControl w:val="0"/>
        <w:ind w:firstLine="709"/>
        <w:jc w:val="both"/>
        <w:rPr>
          <w:i/>
          <w:sz w:val="26"/>
          <w:szCs w:val="26"/>
        </w:rPr>
      </w:pPr>
      <w:r w:rsidRPr="00C6121B">
        <w:rPr>
          <w:i/>
          <w:sz w:val="26"/>
          <w:szCs w:val="26"/>
        </w:rPr>
        <w:t>Обязательные элементы: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методические указания (руководство) к изучению программы/дисциплины (по ЭУК в целом и/или по каждой дисциплине программы);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критерии оценки (например, рейтинг-план программы/дисциплины, в сумме все контрольные мероприятия должны не более 110 баллов), включая критерии оценивания выполнения каждого контрольного мероприятия;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график обучения (сроки прохождения контрольных мероприятий);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список рекомендуемой литературы и источников.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 xml:space="preserve">Техническая реализация: </w:t>
      </w:r>
      <w:r w:rsidRPr="00C6121B">
        <w:rPr>
          <w:sz w:val="26"/>
          <w:szCs w:val="26"/>
        </w:rPr>
        <w:t xml:space="preserve">Необходимо внести соответствующую текстовую информацию в активность «Страница». 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7.2.2.</w:t>
      </w:r>
      <w:r w:rsidRPr="00C6121B">
        <w:rPr>
          <w:b/>
          <w:sz w:val="26"/>
          <w:szCs w:val="26"/>
        </w:rPr>
        <w:t xml:space="preserve"> Коммуникативный (коммуникационный) блок</w:t>
      </w:r>
      <w:r w:rsidRPr="00C6121B">
        <w:rPr>
          <w:sz w:val="26"/>
          <w:szCs w:val="26"/>
        </w:rPr>
        <w:t xml:space="preserve">. 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Методический аспект:</w:t>
      </w:r>
      <w:r w:rsidRPr="00C6121B">
        <w:rPr>
          <w:sz w:val="26"/>
          <w:szCs w:val="26"/>
        </w:rPr>
        <w:t xml:space="preserve"> средство коммуникации слушателей и преподавателей в рамках ЭУК.</w:t>
      </w:r>
    </w:p>
    <w:p w:rsidR="00C6121B" w:rsidRPr="00C6121B" w:rsidRDefault="00C6121B" w:rsidP="00C6121B">
      <w:pPr>
        <w:widowControl w:val="0"/>
        <w:ind w:firstLine="709"/>
        <w:jc w:val="both"/>
        <w:rPr>
          <w:i/>
          <w:sz w:val="26"/>
          <w:szCs w:val="26"/>
        </w:rPr>
      </w:pPr>
      <w:r w:rsidRPr="00C6121B">
        <w:rPr>
          <w:i/>
          <w:sz w:val="26"/>
          <w:szCs w:val="26"/>
        </w:rPr>
        <w:t>Обязательные элементы: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форум (консультации онлайн, оффлайн);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вебинар или гиперссылка, при замене контактной аудиторной работы дистанционным аналогом.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Минимальный состав</w:t>
      </w:r>
      <w:r w:rsidRPr="00C6121B">
        <w:rPr>
          <w:sz w:val="26"/>
          <w:szCs w:val="26"/>
        </w:rPr>
        <w:t>: должны содержать приветственное сообщение от преподавателя курса, адресованное обучающимся; цель и правила общения.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i/>
          <w:sz w:val="26"/>
          <w:szCs w:val="26"/>
        </w:rPr>
        <w:t>Техническая реализация:</w:t>
      </w:r>
      <w:r w:rsidRPr="00C6121B">
        <w:rPr>
          <w:sz w:val="26"/>
          <w:szCs w:val="26"/>
        </w:rPr>
        <w:t xml:space="preserve"> форум добавляется в виде активности «Форум» в текущий блок; вебинар добавляется в виде активности «Вебинар» или URL (гиперссылки) на сторонний сервис. Рекомендуемые сторонние сервисы (Российское ПО): ВК Звонки, МТС Линк, Яндекс Телемост, Митлаб, SberJazz, Контур Толк.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7.2.3.</w:t>
      </w:r>
      <w:r w:rsidRPr="00C6121B">
        <w:rPr>
          <w:b/>
          <w:sz w:val="26"/>
          <w:szCs w:val="26"/>
        </w:rPr>
        <w:t xml:space="preserve"> Модули </w:t>
      </w:r>
      <w:r w:rsidRPr="00C6121B">
        <w:rPr>
          <w:sz w:val="26"/>
          <w:szCs w:val="26"/>
        </w:rPr>
        <w:t>содержат определенным образом структурированную учебную информация (лекции, практические задания, контроль по модулю, рефлексия, список литературы).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lastRenderedPageBreak/>
        <w:t>7.2.4.</w:t>
      </w:r>
      <w:r w:rsidRPr="00C6121B">
        <w:rPr>
          <w:b/>
          <w:sz w:val="26"/>
          <w:szCs w:val="26"/>
        </w:rPr>
        <w:t xml:space="preserve"> Итоговый и текущий контроль по программе </w:t>
      </w:r>
      <w:r w:rsidRPr="00C6121B">
        <w:rPr>
          <w:sz w:val="26"/>
          <w:szCs w:val="26"/>
        </w:rPr>
        <w:t>содержит описание подготовки и порядок, условия и сроки проведения, условия прокторинга согласно ОП.  Итоговая аттестация может быть реализована в следующем виде: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непосредственно в аудитории образовательной организации, мастерской, на базе профильного предприятия или иных помещениях (прохождение обучающимися итоговой аттестации подтверждается размещением аттестационной ведомости);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синхронно посредством сервисов видеоконференцсвязи (демонстрация презентации с комментариями, ответы на вопросы) – прохождение обучающимися итоговой аттестации подтверждается размещением аттестационной ведомости, видеофайлом с указанием тайминга выступлений);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асинхронно посредством активности «Задание» (прикрепление скринкаста продолжительностью 3-15 минут, записи демонстрации презентации с комментариями, выполненную в любом редакторе). Вопросы и обратная связь от аттестационной комиссии может быть реализована также асинхронно;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 в случае если программа допускает асинхронную итоговую аттестация в форме теста, должна быть реализована система онлайн-прокторинга (сторонний сервис/видеотрансляция) или отложенного фотопрокторинга (сторонний сервис/прикрепление слушателем селфи с паспортом).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7.2.5.</w:t>
      </w:r>
      <w:r w:rsidRPr="00C6121B">
        <w:rPr>
          <w:b/>
          <w:sz w:val="26"/>
          <w:szCs w:val="26"/>
        </w:rPr>
        <w:t xml:space="preserve"> Входной контроль по программе </w:t>
      </w:r>
      <w:r w:rsidRPr="00C6121B">
        <w:rPr>
          <w:sz w:val="26"/>
          <w:szCs w:val="26"/>
        </w:rPr>
        <w:t xml:space="preserve">содержит требования к входным компетенциям обучающегося, условия и сроки проведения тестирования, условия прокторинга. 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7.3. </w:t>
      </w:r>
      <w:r w:rsidRPr="00C6121B">
        <w:rPr>
          <w:b/>
          <w:sz w:val="26"/>
          <w:szCs w:val="26"/>
        </w:rPr>
        <w:t>Журнал оценок (раздел «Оценки» ЭУК</w:t>
      </w:r>
      <w:r w:rsidRPr="00C6121B">
        <w:rPr>
          <w:sz w:val="26"/>
          <w:szCs w:val="26"/>
        </w:rPr>
        <w:t>) формируется автоматически исходя из настроек оцениваемых элементов. Рекомендуется использовать балльно-рейтинговую систему оценки: сумма баллов по всем оцениваемым элементам должна составлять 100 баллов.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7.4. Настройки элементов ЭУК должны соответствовать данным, указанным в критериях оценки и графике обучения инструктивного блока. Синхронизация сроков настраивается для каждого нового набора слушателей в режиме Видимых групп.</w:t>
      </w:r>
    </w:p>
    <w:p w:rsidR="00C6121B" w:rsidRPr="00C6121B" w:rsidRDefault="00C6121B" w:rsidP="00C6121B">
      <w:pPr>
        <w:widowControl w:val="0"/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7.5.  Для каждого элемента ЭУК должны быть указаны настройки отслеживания выполнения элементов курса «Отображать элемент, выполненный при выполнении условий»: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«Студент должен просмотреть этот элемент, чтобы он считался выполненным», для элементов без оценки;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«Студент должен получить оценку для выполнения этого элемента», для элементов с оценкой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7.6. Отчет «Завершение элементов курса» (раздел «Отчеты» ЭУК), Журнал оценок (раздел «Оценки» ЭУК), записи вебинаров и итоговой аттестации формируют цифровой след реализации ЭУК.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7.7. В метаблоке размещается «Отзыв о программе» с использованием соответствующего инструмента СЭОИНО. 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b/>
          <w:sz w:val="26"/>
          <w:szCs w:val="26"/>
        </w:rPr>
      </w:pPr>
      <w:bookmarkStart w:id="10" w:name="_heading=h.2s8eyo1" w:colFirst="0" w:colLast="0"/>
      <w:bookmarkEnd w:id="10"/>
      <w:r w:rsidRPr="00C6121B">
        <w:rPr>
          <w:b/>
          <w:sz w:val="26"/>
          <w:szCs w:val="26"/>
        </w:rPr>
        <w:t>Организация процесса обучения в СЭОИНО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Регистрация слушателей в СЭО ИНО производится специалистом отдела СЭО ИНО путем пакетной загрузки на основании приказа о зачислении. Список слушателей в формате ФИО и email передается в ОСЭО ИНО в рабочем порядке за 3 рабочих дня до начала обучения специалистами отделов, отвечающих за зачисление. </w:t>
      </w:r>
      <w:r w:rsidRPr="00C6121B">
        <w:rPr>
          <w:sz w:val="26"/>
          <w:szCs w:val="26"/>
        </w:rPr>
        <w:lastRenderedPageBreak/>
        <w:t xml:space="preserve">Срок подключения к курсу ограничен сроками обучения + 30 дней, если иное не установлено условиями реализации программы. 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По факту регистрации информация передается руководителю программы/тьютору для рассылки.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Руководитель программы/тьютор информирует слушателей о расписании, о программном обеспечении, используемом для организации синхронного взаимодействия, о порядке и правилах работы в СЭО ИНО путем проведения организационного собрания и/или создания совместной группы в мессенджерах.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Допустимое время проведения учебных мероприятий в синхронном режиме с 8:00 до 22:00 по времени нахождения слушателя. При наличии слушателей младше 18 лет – до 20:00. Продолжительность 1 занятия (1 ак. час) – 45 минут. Продолжительность перерывов между занятиями, не менее 10 мин. При организации обучения с применением дистанционных образовательных технологий дополнительных образовательных программ для детей и молодежи рекомендуется проводить гимнастику для глаз каждые 35 минут по 2 минуты.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Руководитель программы/тьютор/специалист ОСЭО ИНО фиксирует дату и время проведения дистанционных занятий, периоды освоения асинхронных активностей согласно расписанию, путем настроек соответствующих активностей в СЭО.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При проведении синхронных занятий с применением сервисов видеоконференцсвязи преподаватель осуществляет запись всего занятия с фиксацией подключенных слушателей. Запись занятия размещается в виде гиперссылки на облако или видеохостинг (rutube, VK и др.), служит для возможности повторного освоения материала слушателями и фиксации работы преподавателя. Записи могут быть удалены из курса после завершения программы и оплаты труда преподавателя, если иное не установлено условиями реализации программы. Продолжительность занятия по расписанию и записи должны совпадать ±5 минут. 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Слушатели осваивают материалы в сроки, обозначенные расписанием и настройками ЭУК. Рекомендуемые объемы освоения, зафиксированные ИЦС: не менее 30% активностей без обратной связи (просмотр текстовых, видео материалов, посещение синхронных занятий), не менее 50% активностей с обратной связью (текущий контроль), не менее 100% активностей промежуточного контроля (аттестации по модулям/дисциплинам) в совокупности для допуска к итоговой аттестации по программе.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Итоговая аттестация реализуется через Активность типа «Задание» (обязательно включает в себя инструкцию по подготовке к итоговой аттестации, требования к итоговой работе, систему/критерии оценивания). Обучающиеся отправляют итоговые работы в СЭО, преподаватели оценивают задания в системе и в обязательном порядке предоставляют обратную связь по качеству выполнения задания, соответствию требований, дают рекомендации по улучшению работы и исправлению ошибок (при наличии).</w:t>
      </w:r>
    </w:p>
    <w:p w:rsidR="00C6121B" w:rsidRPr="00C6121B" w:rsidRDefault="00C6121B" w:rsidP="00C6121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 Активностях типа “Задание” итоговая работа должна быть размещена слушателем самостоятельно, в срок, не выходящий за установленный период обучения. Ответственность за процент заимствований (плагиат, взаимозаимствование) в итоговых работах слушателя, признанных успешно завершившими обучение, лежит на руководителе программы/ аттестационной комиссии.</w:t>
      </w:r>
    </w:p>
    <w:p w:rsidR="00C6121B" w:rsidRPr="00C6121B" w:rsidRDefault="00C6121B" w:rsidP="00C6121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Использование синтезаторов речи и компиляция видеофайлов недопустимы, ответственность за качество видеофайлов защиты итоговой аттестации </w:t>
      </w:r>
      <w:r w:rsidRPr="00C6121B">
        <w:rPr>
          <w:sz w:val="26"/>
          <w:szCs w:val="26"/>
        </w:rPr>
        <w:lastRenderedPageBreak/>
        <w:t>обучающегося лежит на специалисте, осуществляющем организационно-техническое сопровождение, и может быть признано недостаточным на основании отсутствия достаточного набора элементов для идентификации личности обучающегося (голос, видеоизображение и демонстрация итоговой работы).</w:t>
      </w:r>
    </w:p>
    <w:p w:rsidR="00C6121B" w:rsidRPr="00C6121B" w:rsidRDefault="00C6121B" w:rsidP="00C6121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 течение 15 рабочих по истечении срока обучения преподавателем/сотрудником ОСЭО ИНО снимается цифровой след для формирования журнала посещаемости, журнала оценок по программе. Журналы передаются в подразделения, осуществляющие организационно-методическое сопровождение программы.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b/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11" w:name="_heading=h.17dp8vu" w:colFirst="0" w:colLast="0"/>
      <w:bookmarkEnd w:id="11"/>
      <w:r w:rsidRPr="00C6121B">
        <w:rPr>
          <w:b/>
          <w:sz w:val="26"/>
          <w:szCs w:val="26"/>
        </w:rPr>
        <w:t>Реестр ЭУК и пользователей</w:t>
      </w:r>
    </w:p>
    <w:p w:rsidR="00C6121B" w:rsidRPr="00C6121B" w:rsidRDefault="00C6121B" w:rsidP="00C6121B">
      <w:pPr>
        <w:rPr>
          <w:sz w:val="26"/>
          <w:szCs w:val="26"/>
        </w:rPr>
      </w:pP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9.1. Реестр, размещенных в СЭОИНО ЭУК, составляется в конце каждого полугодия сотрудниками ОСЭО с отметками активности курсов и преподавателей. Файл реестра размещается в соответствующей вкладке СЭОИНО.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9.2. В начале каждого календарного года в целях оптимизации работы Системы электронного обучения </w:t>
      </w:r>
      <w:hyperlink r:id="rId12">
        <w:r w:rsidRPr="00C6121B">
          <w:rPr>
            <w:sz w:val="26"/>
            <w:szCs w:val="26"/>
          </w:rPr>
          <w:t>https://sdoino.uust.ru</w:t>
        </w:r>
      </w:hyperlink>
      <w:r w:rsidRPr="00C6121B">
        <w:rPr>
          <w:sz w:val="26"/>
          <w:szCs w:val="26"/>
        </w:rPr>
        <w:t xml:space="preserve"> и освобождения рабочего дискового пространства сотрудниками ОСЭО производится: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резервное копирование и выемка контентной части ЭУК по дополнительным образовательным программам, не реализуемым более 1 года;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выгрузка и сохранение цифрового следа пользователей на бумажном носителе и/или в виде электронного документа, по программам, реализованным в предыдущем календарном году;</w:t>
      </w:r>
    </w:p>
    <w:p w:rsidR="00C6121B" w:rsidRPr="00C6121B" w:rsidRDefault="00C6121B" w:rsidP="00C6121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567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сохранение обезличенных данных и оптимизация (очистка) базы пользователей, проходивших обучение более 1 календарного года назад.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9.3. Резервные копии ЭУК, ЦС и обезличенные данные пользователей СЭО хранятся в облачном хранилище ОСЭО в течение 2 лет, если иное не обозначено условиями реализации программ.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9.4. По итогам календарного года специалистами ОСЭО ИНО составляется сводный реестр ЭУК (ЭОР) для учета в эффективном контракте ППС. Категория присваивается курсу в соответствии с Приложением № 5 настоящего Порядка. Статус активности – при условии реализации программы в течение года (не менее 5 слушателей). 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12" w:name="_heading=h.3rdcrjn" w:colFirst="0" w:colLast="0"/>
      <w:bookmarkEnd w:id="12"/>
      <w:r w:rsidRPr="00C6121B">
        <w:rPr>
          <w:b/>
          <w:sz w:val="26"/>
          <w:szCs w:val="26"/>
        </w:rPr>
        <w:t>Внесение изменений и дополнений в настоящий Порядок</w:t>
      </w:r>
    </w:p>
    <w:p w:rsidR="00C6121B" w:rsidRPr="00C6121B" w:rsidRDefault="00C6121B" w:rsidP="00C6121B">
      <w:pPr>
        <w:rPr>
          <w:b/>
          <w:smallCaps/>
          <w:sz w:val="26"/>
          <w:szCs w:val="26"/>
        </w:rPr>
      </w:pPr>
    </w:p>
    <w:p w:rsidR="00C6121B" w:rsidRPr="00C6121B" w:rsidRDefault="00C6121B" w:rsidP="00C6121B">
      <w:pPr>
        <w:shd w:val="clear" w:color="auto" w:fill="FFFFFF"/>
        <w:tabs>
          <w:tab w:val="left" w:pos="0"/>
        </w:tabs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10.1. По мере необходимости (при изменении законодательных и нормативных актов) в Порядок вносятся изменения и дополнения и утверждаются приказом директора ИНО по представлению ОСЭО ИНО.</w:t>
      </w:r>
    </w:p>
    <w:p w:rsidR="00C6121B" w:rsidRPr="00C6121B" w:rsidRDefault="00C6121B" w:rsidP="00C6121B">
      <w:pPr>
        <w:shd w:val="clear" w:color="auto" w:fill="FFFFFF"/>
        <w:tabs>
          <w:tab w:val="left" w:pos="0"/>
        </w:tabs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 xml:space="preserve">10.2. Порядок может быть адаптирован филиалами под собственную структуру в части описание процессов разработки, утверждения и размещения ЭУК на собственных платформах. </w:t>
      </w:r>
    </w:p>
    <w:p w:rsidR="00C6121B" w:rsidRPr="00C6121B" w:rsidRDefault="00C6121B" w:rsidP="00C612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ind w:left="709"/>
        <w:jc w:val="both"/>
        <w:rPr>
          <w:sz w:val="26"/>
          <w:szCs w:val="26"/>
        </w:rPr>
      </w:pPr>
    </w:p>
    <w:p w:rsidR="00C6121B" w:rsidRPr="00C6121B" w:rsidRDefault="00C6121B" w:rsidP="00C612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 w:val="0"/>
        <w:jc w:val="center"/>
        <w:rPr>
          <w:sz w:val="26"/>
          <w:szCs w:val="26"/>
        </w:rPr>
      </w:pPr>
      <w:bookmarkStart w:id="13" w:name="_heading=h.26in1rg" w:colFirst="0" w:colLast="0"/>
      <w:bookmarkEnd w:id="13"/>
      <w:r w:rsidRPr="00C6121B">
        <w:rPr>
          <w:b/>
          <w:sz w:val="26"/>
          <w:szCs w:val="26"/>
        </w:rPr>
        <w:t>Контроль</w:t>
      </w: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</w:p>
    <w:p w:rsidR="00C6121B" w:rsidRPr="00C6121B" w:rsidRDefault="00C6121B" w:rsidP="00C6121B">
      <w:pPr>
        <w:ind w:firstLine="709"/>
        <w:jc w:val="both"/>
        <w:rPr>
          <w:sz w:val="26"/>
          <w:szCs w:val="26"/>
        </w:rPr>
      </w:pPr>
      <w:r w:rsidRPr="00C6121B">
        <w:rPr>
          <w:sz w:val="26"/>
          <w:szCs w:val="26"/>
        </w:rPr>
        <w:t>11.1. Контроль за соблюдением Порядка возлагается на Институт непрерывного образования УУНиТ.</w:t>
      </w:r>
    </w:p>
    <w:p w:rsidR="00C6121B" w:rsidRPr="00DB74B1" w:rsidRDefault="00C6121B" w:rsidP="00C6121B">
      <w:pPr>
        <w:pageBreakBefore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205"/>
        </w:tabs>
        <w:spacing w:line="508" w:lineRule="auto"/>
        <w:ind w:left="1259" w:firstLine="2699"/>
        <w:jc w:val="right"/>
        <w:rPr>
          <w:b/>
          <w:sz w:val="28"/>
          <w:szCs w:val="28"/>
        </w:rPr>
      </w:pPr>
      <w:r w:rsidRPr="00DB74B1">
        <w:rPr>
          <w:sz w:val="28"/>
          <w:szCs w:val="28"/>
        </w:rPr>
        <w:lastRenderedPageBreak/>
        <w:t>Приложение № 1 к Порядку</w:t>
      </w:r>
    </w:p>
    <w:p w:rsidR="00C6121B" w:rsidRPr="00DB74B1" w:rsidRDefault="00C6121B" w:rsidP="00C6121B">
      <w:pPr>
        <w:keepNext/>
        <w:pBdr>
          <w:top w:val="nil"/>
          <w:left w:val="nil"/>
          <w:bottom w:val="single" w:sz="12" w:space="1" w:color="000000"/>
          <w:right w:val="nil"/>
          <w:between w:val="nil"/>
        </w:pBdr>
        <w:spacing w:before="240" w:after="60"/>
        <w:ind w:left="1259" w:right="1123"/>
        <w:jc w:val="center"/>
        <w:rPr>
          <w:i/>
          <w:sz w:val="28"/>
          <w:szCs w:val="28"/>
        </w:rPr>
      </w:pPr>
      <w:bookmarkStart w:id="14" w:name="_heading=h.lnxbz9" w:colFirst="0" w:colLast="0"/>
      <w:bookmarkEnd w:id="14"/>
      <w:r w:rsidRPr="00DB74B1">
        <w:rPr>
          <w:i/>
          <w:sz w:val="28"/>
          <w:szCs w:val="28"/>
        </w:rPr>
        <w:t>Пример формы учебного плана для программ дополнительного образования, реализуемых с применением ЭО, ДОТ</w:t>
      </w:r>
    </w:p>
    <w:p w:rsidR="00C6121B" w:rsidRPr="00DB74B1" w:rsidRDefault="00C6121B" w:rsidP="00C6121B">
      <w:pPr>
        <w:tabs>
          <w:tab w:val="left" w:pos="5670"/>
        </w:tabs>
        <w:ind w:left="5670"/>
        <w:jc w:val="right"/>
        <w:rPr>
          <w:sz w:val="28"/>
          <w:szCs w:val="28"/>
        </w:rPr>
      </w:pPr>
    </w:p>
    <w:tbl>
      <w:tblPr>
        <w:tblW w:w="10185" w:type="dxa"/>
        <w:tblLayout w:type="fixed"/>
        <w:tblLook w:val="0400" w:firstRow="0" w:lastRow="0" w:firstColumn="0" w:lastColumn="0" w:noHBand="0" w:noVBand="1"/>
      </w:tblPr>
      <w:tblGrid>
        <w:gridCol w:w="2034"/>
        <w:gridCol w:w="651"/>
        <w:gridCol w:w="706"/>
        <w:gridCol w:w="859"/>
        <w:gridCol w:w="486"/>
        <w:gridCol w:w="488"/>
        <w:gridCol w:w="866"/>
        <w:gridCol w:w="536"/>
        <w:gridCol w:w="487"/>
        <w:gridCol w:w="489"/>
        <w:gridCol w:w="632"/>
        <w:gridCol w:w="1951"/>
      </w:tblGrid>
      <w:tr w:rsidR="00C6121B" w:rsidRPr="00DB74B1" w:rsidTr="00356AA4">
        <w:trPr>
          <w:cantSplit/>
        </w:trPr>
        <w:tc>
          <w:tcPr>
            <w:tcW w:w="2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Темы</w:t>
            </w:r>
          </w:p>
        </w:tc>
        <w:tc>
          <w:tcPr>
            <w:tcW w:w="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Общая трудоемкость, час</w:t>
            </w:r>
          </w:p>
        </w:tc>
        <w:tc>
          <w:tcPr>
            <w:tcW w:w="4917" w:type="dxa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По учебному плану контактная работа с использованием дистанционных образовательных технологий, час.</w:t>
            </w:r>
          </w:p>
        </w:tc>
        <w:tc>
          <w:tcPr>
            <w:tcW w:w="63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СРС</w:t>
            </w:r>
          </w:p>
        </w:tc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Форма контроля</w:t>
            </w:r>
          </w:p>
        </w:tc>
      </w:tr>
      <w:tr w:rsidR="00C6121B" w:rsidRPr="00DB74B1" w:rsidTr="00356AA4">
        <w:tc>
          <w:tcPr>
            <w:tcW w:w="20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39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Аудиторные /Онлайн занятия, час.(синхрон)</w:t>
            </w:r>
          </w:p>
        </w:tc>
        <w:tc>
          <w:tcPr>
            <w:tcW w:w="237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 Электронное обучение час.(асинхрон)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час</w:t>
            </w:r>
          </w:p>
        </w:tc>
        <w:tc>
          <w:tcPr>
            <w:tcW w:w="19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всего</w:t>
            </w:r>
          </w:p>
        </w:tc>
        <w:tc>
          <w:tcPr>
            <w:tcW w:w="183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из них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всего</w:t>
            </w:r>
          </w:p>
        </w:tc>
        <w:tc>
          <w:tcPr>
            <w:tcW w:w="151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из них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DB74B1"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ЛЗ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ПЗ</w:t>
            </w: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ЛР</w:t>
            </w:r>
          </w:p>
        </w:tc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ЛЗ</w:t>
            </w: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ПЗ</w:t>
            </w: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ЛР</w:t>
            </w: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DB74B1"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9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6121B" w:rsidRPr="00DB74B1" w:rsidTr="00356AA4">
        <w:trPr>
          <w:trHeight w:val="253"/>
        </w:trPr>
        <w:tc>
          <w:tcPr>
            <w:tcW w:w="20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1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2</w:t>
            </w:r>
          </w:p>
        </w:tc>
        <w:tc>
          <w:tcPr>
            <w:tcW w:w="70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3</w:t>
            </w:r>
          </w:p>
        </w:tc>
        <w:tc>
          <w:tcPr>
            <w:tcW w:w="8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4</w:t>
            </w:r>
          </w:p>
        </w:tc>
        <w:tc>
          <w:tcPr>
            <w:tcW w:w="48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5</w:t>
            </w:r>
          </w:p>
        </w:tc>
        <w:tc>
          <w:tcPr>
            <w:tcW w:w="4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6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7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8</w:t>
            </w:r>
          </w:p>
        </w:tc>
        <w:tc>
          <w:tcPr>
            <w:tcW w:w="48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9</w:t>
            </w:r>
          </w:p>
        </w:tc>
        <w:tc>
          <w:tcPr>
            <w:tcW w:w="48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10</w:t>
            </w:r>
          </w:p>
        </w:tc>
        <w:tc>
          <w:tcPr>
            <w:tcW w:w="63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11</w:t>
            </w:r>
          </w:p>
        </w:tc>
        <w:tc>
          <w:tcPr>
            <w:tcW w:w="19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12</w:t>
            </w:r>
          </w:p>
        </w:tc>
      </w:tr>
      <w:tr w:rsidR="00C6121B" w:rsidRPr="00DB74B1" w:rsidTr="00356AA4">
        <w:trPr>
          <w:trHeight w:val="322"/>
        </w:trPr>
        <w:tc>
          <w:tcPr>
            <w:tcW w:w="2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8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8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9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C6121B" w:rsidRPr="00DB74B1" w:rsidTr="00356AA4">
        <w:trPr>
          <w:trHeight w:val="322"/>
        </w:trPr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 xml:space="preserve">Раздел 1. </w:t>
            </w:r>
          </w:p>
        </w:tc>
        <w:tc>
          <w:tcPr>
            <w:tcW w:w="6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Практико-ориентированный тест 1.</w:t>
            </w: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Тема 1.1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Тема 1.2 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Раздел 2.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Практико-ориентированный тест 2</w:t>
            </w: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Тема 2.1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r w:rsidRPr="00DB74B1">
              <w:rPr>
                <w:sz w:val="22"/>
                <w:szCs w:val="22"/>
              </w:rPr>
              <w:t>Тема 2.2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r w:rsidRPr="00DB74B1">
              <w:rPr>
                <w:sz w:val="22"/>
                <w:szCs w:val="22"/>
              </w:rPr>
              <w:t>Тема 2.3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r w:rsidRPr="00DB74B1">
              <w:rPr>
                <w:sz w:val="22"/>
                <w:szCs w:val="22"/>
              </w:rPr>
              <w:t>Тема 2.4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Итоговая аттестация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Зачет (защита практико-ориентированного кейса)</w:t>
            </w:r>
          </w:p>
        </w:tc>
      </w:tr>
      <w:tr w:rsidR="00C6121B" w:rsidRPr="00DB74B1" w:rsidTr="00356AA4">
        <w:tc>
          <w:tcPr>
            <w:tcW w:w="20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Итого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</w:tr>
    </w:tbl>
    <w:p w:rsidR="00C6121B" w:rsidRPr="00DB74B1" w:rsidRDefault="00C6121B" w:rsidP="00C6121B">
      <w:pPr>
        <w:pageBreakBefore/>
        <w:widowControl w:val="0"/>
        <w:pBdr>
          <w:top w:val="nil"/>
          <w:left w:val="nil"/>
          <w:bottom w:val="nil"/>
          <w:right w:val="nil"/>
          <w:between w:val="nil"/>
        </w:pBdr>
        <w:ind w:firstLine="2699"/>
        <w:jc w:val="right"/>
        <w:rPr>
          <w:b/>
          <w:sz w:val="28"/>
          <w:szCs w:val="28"/>
        </w:rPr>
      </w:pPr>
      <w:r w:rsidRPr="00DB74B1">
        <w:rPr>
          <w:sz w:val="28"/>
          <w:szCs w:val="28"/>
        </w:rPr>
        <w:lastRenderedPageBreak/>
        <w:t>Приложение № 2 к Порядку</w:t>
      </w:r>
    </w:p>
    <w:p w:rsidR="00C6121B" w:rsidRPr="00DB74B1" w:rsidRDefault="00C6121B" w:rsidP="00C6121B">
      <w:pPr>
        <w:keepNext/>
        <w:pBdr>
          <w:top w:val="nil"/>
          <w:left w:val="nil"/>
          <w:bottom w:val="single" w:sz="12" w:space="1" w:color="000000"/>
          <w:right w:val="nil"/>
          <w:between w:val="nil"/>
        </w:pBdr>
        <w:spacing w:before="240" w:after="60"/>
        <w:ind w:left="1259" w:right="1123"/>
        <w:jc w:val="center"/>
        <w:rPr>
          <w:i/>
          <w:sz w:val="28"/>
          <w:szCs w:val="28"/>
        </w:rPr>
      </w:pPr>
      <w:bookmarkStart w:id="15" w:name="_heading=h.35nkun2" w:colFirst="0" w:colLast="0"/>
      <w:bookmarkEnd w:id="15"/>
      <w:r w:rsidRPr="00DB74B1">
        <w:rPr>
          <w:i/>
          <w:sz w:val="28"/>
          <w:szCs w:val="28"/>
        </w:rPr>
        <w:t>Шаблон заявки на создание ЭУК в СЭОИНО для программ дополнительного образования</w:t>
      </w:r>
    </w:p>
    <w:p w:rsidR="00C6121B" w:rsidRPr="00DB74B1" w:rsidRDefault="00C6121B" w:rsidP="00C6121B">
      <w:pPr>
        <w:tabs>
          <w:tab w:val="left" w:pos="5670"/>
        </w:tabs>
        <w:ind w:left="5670"/>
        <w:jc w:val="right"/>
        <w:rPr>
          <w:sz w:val="28"/>
          <w:szCs w:val="28"/>
        </w:rPr>
      </w:pPr>
    </w:p>
    <w:p w:rsidR="00C6121B" w:rsidRPr="00DB74B1" w:rsidRDefault="00C6121B" w:rsidP="00C6121B">
      <w:pPr>
        <w:tabs>
          <w:tab w:val="left" w:pos="6804"/>
        </w:tabs>
        <w:ind w:left="6804"/>
        <w:rPr>
          <w:sz w:val="28"/>
          <w:szCs w:val="28"/>
        </w:rPr>
      </w:pPr>
      <w:r w:rsidRPr="00DB74B1">
        <w:rPr>
          <w:sz w:val="28"/>
          <w:szCs w:val="28"/>
        </w:rPr>
        <w:t>Начальнику ОСЭО ИНО</w:t>
      </w:r>
    </w:p>
    <w:p w:rsidR="00C6121B" w:rsidRPr="00DB74B1" w:rsidRDefault="00C6121B" w:rsidP="00C6121B">
      <w:pPr>
        <w:tabs>
          <w:tab w:val="left" w:pos="6804"/>
        </w:tabs>
        <w:ind w:left="6804"/>
        <w:rPr>
          <w:sz w:val="28"/>
          <w:szCs w:val="28"/>
        </w:rPr>
      </w:pPr>
      <w:r w:rsidRPr="00DB74B1">
        <w:rPr>
          <w:sz w:val="28"/>
          <w:szCs w:val="28"/>
        </w:rPr>
        <w:t>Путинцевой А.А.</w:t>
      </w:r>
    </w:p>
    <w:p w:rsidR="00C6121B" w:rsidRPr="00DB74B1" w:rsidRDefault="00C6121B" w:rsidP="00C6121B">
      <w:pPr>
        <w:tabs>
          <w:tab w:val="left" w:pos="5040"/>
          <w:tab w:val="left" w:pos="6804"/>
        </w:tabs>
        <w:ind w:left="6804"/>
        <w:rPr>
          <w:b/>
          <w:sz w:val="28"/>
          <w:szCs w:val="28"/>
        </w:rPr>
      </w:pPr>
    </w:p>
    <w:p w:rsidR="00C6121B" w:rsidRPr="00DB74B1" w:rsidRDefault="00C6121B" w:rsidP="00C6121B">
      <w:pPr>
        <w:tabs>
          <w:tab w:val="left" w:pos="5040"/>
        </w:tabs>
        <w:rPr>
          <w:b/>
          <w:sz w:val="28"/>
          <w:szCs w:val="28"/>
        </w:rPr>
      </w:pPr>
    </w:p>
    <w:p w:rsidR="00C6121B" w:rsidRPr="00DB74B1" w:rsidRDefault="00C6121B" w:rsidP="00C6121B">
      <w:pPr>
        <w:tabs>
          <w:tab w:val="left" w:pos="5040"/>
        </w:tabs>
        <w:rPr>
          <w:b/>
          <w:sz w:val="28"/>
          <w:szCs w:val="28"/>
        </w:rPr>
      </w:pPr>
      <w:r w:rsidRPr="00DB74B1">
        <w:rPr>
          <w:b/>
          <w:sz w:val="28"/>
          <w:szCs w:val="28"/>
        </w:rPr>
        <w:t xml:space="preserve">О создании ЭУК в СЭОИНО  </w:t>
      </w:r>
    </w:p>
    <w:p w:rsidR="00C6121B" w:rsidRPr="00DB74B1" w:rsidRDefault="00C6121B" w:rsidP="00C6121B">
      <w:pPr>
        <w:tabs>
          <w:tab w:val="left" w:pos="5040"/>
        </w:tabs>
        <w:rPr>
          <w:sz w:val="28"/>
          <w:szCs w:val="28"/>
        </w:rPr>
      </w:pPr>
    </w:p>
    <w:p w:rsidR="00C6121B" w:rsidRPr="00DB74B1" w:rsidRDefault="00C6121B" w:rsidP="00C6121B">
      <w:pPr>
        <w:tabs>
          <w:tab w:val="left" w:pos="5040"/>
        </w:tabs>
        <w:rPr>
          <w:b/>
          <w:sz w:val="28"/>
          <w:szCs w:val="28"/>
        </w:rPr>
      </w:pPr>
    </w:p>
    <w:p w:rsidR="00C6121B" w:rsidRPr="00DB74B1" w:rsidRDefault="00C6121B" w:rsidP="00C6121B">
      <w:pPr>
        <w:tabs>
          <w:tab w:val="left" w:pos="5040"/>
        </w:tabs>
        <w:jc w:val="center"/>
        <w:rPr>
          <w:b/>
          <w:sz w:val="28"/>
          <w:szCs w:val="28"/>
        </w:rPr>
      </w:pPr>
      <w:r w:rsidRPr="00DB74B1">
        <w:rPr>
          <w:b/>
          <w:sz w:val="28"/>
          <w:szCs w:val="28"/>
        </w:rPr>
        <w:t>СЛУЖЕБНАЯ ЗАПИСКА</w:t>
      </w:r>
    </w:p>
    <w:p w:rsidR="00C6121B" w:rsidRPr="00DB74B1" w:rsidRDefault="00C6121B" w:rsidP="00C6121B">
      <w:pPr>
        <w:tabs>
          <w:tab w:val="left" w:pos="5940"/>
        </w:tabs>
        <w:rPr>
          <w:sz w:val="28"/>
          <w:szCs w:val="28"/>
        </w:rPr>
      </w:pPr>
    </w:p>
    <w:p w:rsidR="00C6121B" w:rsidRPr="00DB74B1" w:rsidRDefault="00C6121B" w:rsidP="00C6121B">
      <w:pPr>
        <w:jc w:val="both"/>
        <w:rPr>
          <w:sz w:val="28"/>
          <w:szCs w:val="28"/>
        </w:rPr>
      </w:pPr>
      <w:r w:rsidRPr="00DB74B1">
        <w:rPr>
          <w:sz w:val="28"/>
          <w:szCs w:val="28"/>
        </w:rPr>
        <w:tab/>
        <w:t xml:space="preserve">Прошу открыть электронный курс в системе электронного обучения </w:t>
      </w:r>
      <w:hyperlink r:id="rId13">
        <w:r w:rsidRPr="00DB74B1">
          <w:rPr>
            <w:sz w:val="28"/>
            <w:szCs w:val="28"/>
            <w:u w:val="single"/>
          </w:rPr>
          <w:t>https://sdoino.uust.ru/</w:t>
        </w:r>
      </w:hyperlink>
      <w:r w:rsidRPr="00DB74B1">
        <w:rPr>
          <w:sz w:val="20"/>
          <w:szCs w:val="20"/>
        </w:rPr>
        <w:t xml:space="preserve"> </w:t>
      </w:r>
      <w:r w:rsidRPr="00DB74B1">
        <w:rPr>
          <w:sz w:val="28"/>
          <w:szCs w:val="28"/>
        </w:rPr>
        <w:t>согласно данным таблицы 1,2.</w:t>
      </w:r>
    </w:p>
    <w:p w:rsidR="00C6121B" w:rsidRPr="00DB74B1" w:rsidRDefault="00C6121B" w:rsidP="00C6121B">
      <w:pPr>
        <w:rPr>
          <w:i/>
        </w:rPr>
      </w:pPr>
      <w:r w:rsidRPr="00DB74B1">
        <w:rPr>
          <w:i/>
        </w:rPr>
        <w:t>Таблица 1</w:t>
      </w:r>
    </w:p>
    <w:tbl>
      <w:tblPr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50"/>
        <w:gridCol w:w="6345"/>
      </w:tblGrid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Наименование программы: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> </w:t>
            </w:r>
          </w:p>
        </w:tc>
      </w:tr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Краткое наименование программы: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Дисциплина 1*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> </w:t>
            </w:r>
          </w:p>
        </w:tc>
      </w:tr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Дисциплина 2*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Дисциплина 3*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Дисциплина 4*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3850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Дисциплина 5*</w:t>
            </w:r>
          </w:p>
        </w:tc>
        <w:tc>
          <w:tcPr>
            <w:tcW w:w="6345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</w:p>
        </w:tc>
      </w:tr>
    </w:tbl>
    <w:p w:rsidR="00C6121B" w:rsidRPr="00DB74B1" w:rsidRDefault="00C6121B" w:rsidP="00C6121B">
      <w:pPr>
        <w:rPr>
          <w:i/>
        </w:rPr>
      </w:pPr>
      <w:r w:rsidRPr="00DB74B1">
        <w:rPr>
          <w:i/>
        </w:rPr>
        <w:t>* в случае если дисциплины программы должны быть представлены отдельными ЭУК, продублируйте строки «Дисциплина» до необходимого количества.</w:t>
      </w:r>
    </w:p>
    <w:p w:rsidR="00C6121B" w:rsidRPr="00DB74B1" w:rsidRDefault="00C6121B" w:rsidP="00C6121B">
      <w:pPr>
        <w:rPr>
          <w:i/>
        </w:rPr>
      </w:pPr>
      <w:r w:rsidRPr="00DB74B1">
        <w:rPr>
          <w:i/>
        </w:rPr>
        <w:t>Таблица 2</w:t>
      </w:r>
    </w:p>
    <w:tbl>
      <w:tblPr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5"/>
        <w:gridCol w:w="7210"/>
      </w:tblGrid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Цель реализации программы**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rPr>
                <w:highlight w:val="white"/>
              </w:rPr>
            </w:pPr>
            <w:r w:rsidRPr="00DB74B1">
              <w:rPr>
                <w:highlight w:val="white"/>
              </w:rPr>
              <w:t>Краткое описание программы, 3-4 предложения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Методы обучения: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rPr>
                <w:highlight w:val="white"/>
              </w:rPr>
            </w:pPr>
            <w:r w:rsidRPr="00DB74B1">
              <w:rPr>
                <w:highlight w:val="white"/>
              </w:rPr>
              <w:t>Для чего нужна данная программа, в чем ее особенности и преимущества, какими навыками/знаниями будет обладать слушатель по окончании обучения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Категория слушателей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rPr>
                <w:highlight w:val="white"/>
              </w:rPr>
            </w:pPr>
            <w:r w:rsidRPr="00DB74B1">
              <w:rPr>
                <w:highlight w:val="white"/>
              </w:rPr>
              <w:t xml:space="preserve">Например: </w:t>
            </w:r>
            <w:r w:rsidRPr="00DB74B1">
              <w:t>интенсивные практические занятия в очном формате с частичным применением дистанционных образовательных технологий  и т.д.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Тип программы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Курсы повышения квалификации, программа профессиональной переподготовки, дополнительное образование студентов (указать нужное)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Итоговый документ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Удостоверение о повышении квалификации, диплом о профессиональной переподготовке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Результаты обучения: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В результате освоения программы слушатель должен приобрести следующие знания и умения, необходимые для качественного изменения компетенций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Ваши перспективы: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Описать перспективы трудоустройства, в какой сфере и кем может трудиться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lastRenderedPageBreak/>
              <w:t>Количество часов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 xml:space="preserve">Указывается количество часов по программе 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Руководитель и преподаватели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обязательно указать кто руководитель, и нужны фото преподавателей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Фото – Фамилия Имя Отчество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Образование: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Преподаваемые дисциплины (по данной программе):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Опыт практической деятельности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Контакты по набору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Курирующая кафедра, факультет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Указывается кафедра, реализующая программу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Дата публикации курса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Дата, когда курс будет введен в эксплуатацию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Содержание курса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B74B1">
              <w:t>краткий перечень основных дисциплин, модулей, тем. Содержанию необходимо предоставить учебный план с указанием количества часов</w:t>
            </w:r>
          </w:p>
        </w:tc>
      </w:tr>
      <w:tr w:rsidR="00C6121B" w:rsidRPr="00DB74B1" w:rsidTr="00356AA4">
        <w:tc>
          <w:tcPr>
            <w:tcW w:w="2985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</w:rPr>
            </w:pPr>
            <w:r w:rsidRPr="00DB74B1">
              <w:rPr>
                <w:b/>
              </w:rPr>
              <w:t>Форма обучения:</w:t>
            </w:r>
          </w:p>
        </w:tc>
        <w:tc>
          <w:tcPr>
            <w:tcW w:w="7210" w:type="dxa"/>
          </w:tcPr>
          <w:p w:rsidR="00C6121B" w:rsidRPr="00DB74B1" w:rsidRDefault="00C6121B" w:rsidP="00356AA4">
            <w:pPr>
              <w:rPr>
                <w:highlight w:val="white"/>
              </w:rPr>
            </w:pPr>
            <w:r w:rsidRPr="00DB74B1">
              <w:rPr>
                <w:highlight w:val="white"/>
              </w:rPr>
              <w:t>Очная/заочная/очно-заочная/очная с применением ДОТ</w:t>
            </w:r>
          </w:p>
        </w:tc>
      </w:tr>
    </w:tbl>
    <w:p w:rsidR="00C6121B" w:rsidRPr="00DB74B1" w:rsidRDefault="00C6121B" w:rsidP="00C6121B">
      <w:pPr>
        <w:jc w:val="both"/>
        <w:rPr>
          <w:i/>
        </w:rPr>
      </w:pPr>
      <w:r w:rsidRPr="00DB74B1">
        <w:rPr>
          <w:i/>
        </w:rPr>
        <w:t xml:space="preserve">** данные таблицы размещаются также на официальном сайте ИНО </w:t>
      </w:r>
    </w:p>
    <w:p w:rsidR="00C6121B" w:rsidRPr="00DB74B1" w:rsidRDefault="00C6121B" w:rsidP="00C6121B">
      <w:pPr>
        <w:rPr>
          <w:i/>
        </w:rPr>
      </w:pPr>
    </w:p>
    <w:tbl>
      <w:tblPr>
        <w:tblpPr w:leftFromText="180" w:rightFromText="180" w:vertAnchor="text" w:tblpY="107"/>
        <w:tblW w:w="10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2"/>
        <w:gridCol w:w="1444"/>
        <w:gridCol w:w="1943"/>
        <w:gridCol w:w="2367"/>
        <w:gridCol w:w="2199"/>
      </w:tblGrid>
      <w:tr w:rsidR="00C6121B" w:rsidRPr="00DB74B1" w:rsidTr="00356AA4">
        <w:trPr>
          <w:trHeight w:val="315"/>
        </w:trPr>
        <w:tc>
          <w:tcPr>
            <w:tcW w:w="2232" w:type="dxa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</w:p>
        </w:tc>
        <w:tc>
          <w:tcPr>
            <w:tcW w:w="7953" w:type="dxa"/>
            <w:gridSpan w:val="4"/>
            <w:shd w:val="clear" w:color="auto" w:fill="auto"/>
            <w:vAlign w:val="bottom"/>
          </w:tcPr>
          <w:p w:rsidR="00C6121B" w:rsidRPr="00DB74B1" w:rsidRDefault="00C6121B" w:rsidP="00356AA4">
            <w:pPr>
              <w:jc w:val="center"/>
              <w:rPr>
                <w:b/>
              </w:rPr>
            </w:pPr>
            <w:r w:rsidRPr="00DB74B1">
              <w:rPr>
                <w:b/>
              </w:rPr>
              <w:t>Список преподавателей, которые будут вести дисциплины программы</w:t>
            </w: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</w:tcPr>
          <w:p w:rsidR="00C6121B" w:rsidRPr="00DB74B1" w:rsidRDefault="00C6121B" w:rsidP="00356AA4">
            <w:pPr>
              <w:rPr>
                <w:b/>
              </w:rPr>
            </w:pP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b/>
              </w:rPr>
            </w:pPr>
            <w:r w:rsidRPr="00DB74B1">
              <w:rPr>
                <w:b/>
              </w:rPr>
              <w:t xml:space="preserve">Имя 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b/>
              </w:rPr>
            </w:pPr>
            <w:r w:rsidRPr="00DB74B1">
              <w:rPr>
                <w:b/>
              </w:rPr>
              <w:t>Отчество</w:t>
            </w: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b/>
              </w:rPr>
            </w:pPr>
            <w:r w:rsidRPr="00DB74B1">
              <w:rPr>
                <w:b/>
              </w:rPr>
              <w:t>Фамилия</w:t>
            </w: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b/>
              </w:rPr>
            </w:pPr>
            <w:r w:rsidRPr="00DB74B1">
              <w:rPr>
                <w:b/>
              </w:rPr>
              <w:t>Эл.почта</w:t>
            </w: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</w:tcPr>
          <w:p w:rsidR="00C6121B" w:rsidRPr="00DB74B1" w:rsidRDefault="00C6121B" w:rsidP="00356AA4">
            <w:pPr>
              <w:rPr>
                <w:i/>
              </w:rPr>
            </w:pPr>
            <w:r w:rsidRPr="00DB74B1">
              <w:rPr>
                <w:i/>
              </w:rPr>
              <w:t>Руководитель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  <w:r w:rsidRPr="00DB74B1">
              <w:rPr>
                <w:i/>
              </w:rPr>
              <w:t> </w:t>
            </w: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  <w:r w:rsidRPr="00DB74B1">
              <w:rPr>
                <w:i/>
              </w:rPr>
              <w:t> </w:t>
            </w: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  <w:r w:rsidRPr="00DB74B1">
              <w:rPr>
                <w:i/>
              </w:rPr>
              <w:t> </w:t>
            </w: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  <w:r w:rsidRPr="00DB74B1">
              <w:rPr>
                <w:u w:val="single"/>
              </w:rPr>
              <w:t> </w:t>
            </w: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</w:tcPr>
          <w:p w:rsidR="00C6121B" w:rsidRPr="00DB74B1" w:rsidRDefault="00C6121B" w:rsidP="00356AA4">
            <w:pPr>
              <w:rPr>
                <w:i/>
              </w:rPr>
            </w:pPr>
            <w:r w:rsidRPr="00DB74B1">
              <w:rPr>
                <w:i/>
              </w:rPr>
              <w:t xml:space="preserve">Администратор 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  <w:vAlign w:val="bottom"/>
          </w:tcPr>
          <w:p w:rsidR="00C6121B" w:rsidRPr="00DB74B1" w:rsidRDefault="00C6121B" w:rsidP="00356AA4">
            <w:r w:rsidRPr="00DB74B1">
              <w:t>Дисциплина 1*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  <w:vAlign w:val="bottom"/>
          </w:tcPr>
          <w:p w:rsidR="00C6121B" w:rsidRPr="00DB74B1" w:rsidRDefault="00C6121B" w:rsidP="00356AA4">
            <w:r w:rsidRPr="00DB74B1">
              <w:t>Дисциплина 2*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  <w:vAlign w:val="bottom"/>
          </w:tcPr>
          <w:p w:rsidR="00C6121B" w:rsidRPr="00DB74B1" w:rsidRDefault="00C6121B" w:rsidP="00356AA4">
            <w:r w:rsidRPr="00DB74B1">
              <w:t>Дисциплина 3*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  <w:vAlign w:val="bottom"/>
          </w:tcPr>
          <w:p w:rsidR="00C6121B" w:rsidRPr="00DB74B1" w:rsidRDefault="00C6121B" w:rsidP="00356AA4">
            <w:r w:rsidRPr="00DB74B1">
              <w:t>Дисциплина 4*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</w:p>
        </w:tc>
      </w:tr>
      <w:tr w:rsidR="00C6121B" w:rsidRPr="00DB74B1" w:rsidTr="00356AA4">
        <w:trPr>
          <w:trHeight w:val="300"/>
        </w:trPr>
        <w:tc>
          <w:tcPr>
            <w:tcW w:w="2232" w:type="dxa"/>
            <w:vAlign w:val="bottom"/>
          </w:tcPr>
          <w:p w:rsidR="00C6121B" w:rsidRPr="00DB74B1" w:rsidRDefault="00C6121B" w:rsidP="00356AA4">
            <w:r w:rsidRPr="00DB74B1">
              <w:t>Дисциплина 5*</w:t>
            </w:r>
          </w:p>
        </w:tc>
        <w:tc>
          <w:tcPr>
            <w:tcW w:w="1444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1943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367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i/>
              </w:rPr>
            </w:pPr>
          </w:p>
        </w:tc>
        <w:tc>
          <w:tcPr>
            <w:tcW w:w="2199" w:type="dxa"/>
            <w:shd w:val="clear" w:color="auto" w:fill="auto"/>
            <w:vAlign w:val="bottom"/>
          </w:tcPr>
          <w:p w:rsidR="00C6121B" w:rsidRPr="00DB74B1" w:rsidRDefault="00C6121B" w:rsidP="00356AA4">
            <w:pPr>
              <w:rPr>
                <w:u w:val="single"/>
              </w:rPr>
            </w:pPr>
          </w:p>
        </w:tc>
      </w:tr>
    </w:tbl>
    <w:p w:rsidR="00C6121B" w:rsidRPr="00DB74B1" w:rsidRDefault="00C6121B" w:rsidP="00C6121B">
      <w:pPr>
        <w:rPr>
          <w:sz w:val="28"/>
          <w:szCs w:val="28"/>
        </w:rPr>
      </w:pPr>
    </w:p>
    <w:p w:rsidR="00C6121B" w:rsidRPr="00DB74B1" w:rsidRDefault="00C6121B" w:rsidP="00C6121B">
      <w:pPr>
        <w:rPr>
          <w:sz w:val="28"/>
          <w:szCs w:val="28"/>
        </w:rPr>
      </w:pPr>
      <w:r w:rsidRPr="00DB74B1">
        <w:rPr>
          <w:sz w:val="28"/>
          <w:szCs w:val="28"/>
        </w:rPr>
        <w:t>Скан утвержденной программы прилагается.</w:t>
      </w:r>
    </w:p>
    <w:p w:rsidR="00C6121B" w:rsidRPr="00DB74B1" w:rsidRDefault="00C6121B" w:rsidP="00C6121B">
      <w:pPr>
        <w:rPr>
          <w:sz w:val="28"/>
          <w:szCs w:val="28"/>
        </w:rPr>
      </w:pPr>
    </w:p>
    <w:tbl>
      <w:tblPr>
        <w:tblW w:w="102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484"/>
        <w:gridCol w:w="2125"/>
        <w:gridCol w:w="3596"/>
      </w:tblGrid>
      <w:tr w:rsidR="00C6121B" w:rsidRPr="00DB74B1" w:rsidTr="00356AA4">
        <w:trPr>
          <w:trHeight w:val="567"/>
        </w:trPr>
        <w:tc>
          <w:tcPr>
            <w:tcW w:w="4484" w:type="dxa"/>
          </w:tcPr>
          <w:p w:rsidR="00C6121B" w:rsidRPr="00DB74B1" w:rsidRDefault="00C6121B" w:rsidP="00356AA4">
            <w:pPr>
              <w:rPr>
                <w:b/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Руководитель программы</w:t>
            </w:r>
          </w:p>
        </w:tc>
        <w:tc>
          <w:tcPr>
            <w:tcW w:w="2125" w:type="dxa"/>
          </w:tcPr>
          <w:p w:rsidR="00C6121B" w:rsidRPr="00DB74B1" w:rsidRDefault="00C6121B" w:rsidP="00356AA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596" w:type="dxa"/>
          </w:tcPr>
          <w:p w:rsidR="00C6121B" w:rsidRPr="00DB74B1" w:rsidRDefault="00C6121B" w:rsidP="00356AA4">
            <w:pPr>
              <w:jc w:val="both"/>
              <w:rPr>
                <w:b/>
                <w:sz w:val="28"/>
                <w:szCs w:val="28"/>
              </w:rPr>
            </w:pPr>
            <w:r w:rsidRPr="00DB74B1">
              <w:rPr>
                <w:sz w:val="28"/>
                <w:szCs w:val="28"/>
              </w:rPr>
              <w:t>И.О. Фамилия</w:t>
            </w:r>
          </w:p>
        </w:tc>
      </w:tr>
    </w:tbl>
    <w:p w:rsidR="00C6121B" w:rsidRPr="00DB74B1" w:rsidRDefault="00C6121B" w:rsidP="00C6121B">
      <w:pPr>
        <w:rPr>
          <w:sz w:val="28"/>
          <w:szCs w:val="28"/>
        </w:rPr>
        <w:sectPr w:rsidR="00C6121B" w:rsidRPr="00DB74B1" w:rsidSect="00C6121B">
          <w:headerReference w:type="default" r:id="rId14"/>
          <w:footerReference w:type="default" r:id="rId15"/>
          <w:pgSz w:w="11906" w:h="16838"/>
          <w:pgMar w:top="1134" w:right="849" w:bottom="1134" w:left="1418" w:header="709" w:footer="709" w:gutter="0"/>
          <w:pgNumType w:start="1"/>
          <w:cols w:space="720"/>
          <w:titlePg/>
        </w:sectPr>
      </w:pPr>
      <w:r w:rsidRPr="00DB74B1">
        <w:br w:type="page"/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3450"/>
        </w:tabs>
        <w:spacing w:line="508" w:lineRule="auto"/>
        <w:ind w:left="142" w:right="-31"/>
        <w:jc w:val="right"/>
        <w:rPr>
          <w:sz w:val="28"/>
          <w:szCs w:val="28"/>
        </w:rPr>
      </w:pPr>
      <w:r w:rsidRPr="00DB74B1">
        <w:rPr>
          <w:sz w:val="28"/>
          <w:szCs w:val="28"/>
        </w:rPr>
        <w:lastRenderedPageBreak/>
        <w:t>Приложение № 3 к Порядку</w:t>
      </w:r>
    </w:p>
    <w:p w:rsidR="00C6121B" w:rsidRPr="00DB74B1" w:rsidRDefault="00C6121B" w:rsidP="00C6121B">
      <w:pPr>
        <w:keepNext/>
        <w:pBdr>
          <w:top w:val="nil"/>
          <w:left w:val="nil"/>
          <w:bottom w:val="single" w:sz="12" w:space="1" w:color="000000"/>
          <w:right w:val="nil"/>
          <w:between w:val="nil"/>
        </w:pBdr>
        <w:spacing w:before="240" w:after="60"/>
        <w:ind w:left="1259" w:right="1123"/>
        <w:jc w:val="center"/>
        <w:rPr>
          <w:i/>
          <w:sz w:val="28"/>
          <w:szCs w:val="28"/>
        </w:rPr>
      </w:pPr>
      <w:bookmarkStart w:id="16" w:name="_heading=h.1ksv4uv" w:colFirst="0" w:colLast="0"/>
      <w:bookmarkEnd w:id="16"/>
      <w:r w:rsidRPr="00DB74B1">
        <w:rPr>
          <w:i/>
          <w:sz w:val="28"/>
          <w:szCs w:val="28"/>
        </w:rPr>
        <w:t>Шаблон технологической карты для программ дополнительного образования, реализуемых с применением ЭО и ДОТ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3450"/>
        </w:tabs>
        <w:spacing w:line="508" w:lineRule="auto"/>
        <w:ind w:left="142" w:right="-31"/>
        <w:jc w:val="right"/>
        <w:rPr>
          <w:b/>
          <w:sz w:val="28"/>
          <w:szCs w:val="28"/>
        </w:rPr>
      </w:pPr>
    </w:p>
    <w:tbl>
      <w:tblPr>
        <w:tblW w:w="15136" w:type="dxa"/>
        <w:tblLayout w:type="fixed"/>
        <w:tblLook w:val="0400" w:firstRow="0" w:lastRow="0" w:firstColumn="0" w:lastColumn="0" w:noHBand="0" w:noVBand="1"/>
      </w:tblPr>
      <w:tblGrid>
        <w:gridCol w:w="847"/>
        <w:gridCol w:w="3136"/>
        <w:gridCol w:w="1351"/>
        <w:gridCol w:w="1183"/>
        <w:gridCol w:w="1351"/>
        <w:gridCol w:w="1183"/>
        <w:gridCol w:w="1351"/>
        <w:gridCol w:w="1183"/>
        <w:gridCol w:w="1351"/>
        <w:gridCol w:w="645"/>
        <w:gridCol w:w="1555"/>
      </w:tblGrid>
      <w:tr w:rsidR="00C6121B" w:rsidRPr="00DB74B1" w:rsidTr="00356AA4">
        <w:tc>
          <w:tcPr>
            <w:tcW w:w="12937" w:type="dxa"/>
            <w:gridSpan w:val="9"/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   </w:t>
            </w:r>
            <w:r w:rsidRPr="00DB74B1">
              <w:rPr>
                <w:b/>
                <w:sz w:val="22"/>
                <w:szCs w:val="22"/>
              </w:rPr>
              <w:t>Технологическая карта обеспечения дисциплины/программы в LMS SDOINO.UUST.RU (или Odin)</w:t>
            </w: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11586" w:type="dxa"/>
            <w:gridSpan w:val="8"/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(синхронная и асинхронная контактная работа, самостоятельная работа)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Наименование программы</w:t>
            </w:r>
          </w:p>
        </w:tc>
        <w:tc>
          <w:tcPr>
            <w:tcW w:w="7602" w:type="dxa"/>
            <w:gridSpan w:val="6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Вид программы</w:t>
            </w:r>
          </w:p>
        </w:tc>
        <w:tc>
          <w:tcPr>
            <w:tcW w:w="7602" w:type="dxa"/>
            <w:gridSpan w:val="6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ID курса в LMS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Продолжительность обучения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недель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Итоговая аттестация(зачет/экзамен/дифзачет)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Вид реализация ИА</w:t>
            </w:r>
          </w:p>
        </w:tc>
        <w:tc>
          <w:tcPr>
            <w:tcW w:w="1183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Руководитель программы</w:t>
            </w:r>
          </w:p>
        </w:tc>
        <w:tc>
          <w:tcPr>
            <w:tcW w:w="3885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ID рук. в ИСУ УУНиТ</w:t>
            </w:r>
          </w:p>
        </w:tc>
        <w:tc>
          <w:tcPr>
            <w:tcW w:w="1183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3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№ модуля/ темы</w:t>
            </w:r>
          </w:p>
        </w:tc>
        <w:tc>
          <w:tcPr>
            <w:tcW w:w="3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Название модуля/темы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Трудоемкость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Синхронная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Асинхронная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Самостоятельная работа</w:t>
            </w: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C6121B" w:rsidRPr="00DB74B1" w:rsidTr="00356AA4"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3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в акад.часах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Активность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Трудоемкость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Активность (элемент в LMS)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Трудоемкость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Активность (элемент в LMS)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Трудоемкость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ФИО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ID ИСУ УУНиТ (0000-указывается для приглашенных преподавателей)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ДИСЦИПЛИНА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 xml:space="preserve">Модуль 1.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1.1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Тема 1.1.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lastRenderedPageBreak/>
              <w:t>2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 xml:space="preserve">Модуль 2.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2.1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b/>
                <w:i/>
                <w:sz w:val="22"/>
                <w:szCs w:val="22"/>
              </w:rPr>
            </w:pPr>
            <w:r w:rsidRPr="00DB74B1">
              <w:rPr>
                <w:b/>
                <w:i/>
                <w:sz w:val="22"/>
                <w:szCs w:val="22"/>
              </w:rPr>
              <w:t>Аттестация по дисциплине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II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ДИСЦИПЛИНА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 xml:space="preserve">Модуль 1.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i/>
                <w:sz w:val="22"/>
                <w:szCs w:val="22"/>
              </w:rPr>
            </w:pPr>
            <w:r w:rsidRPr="00DB74B1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1.1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Тема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both"/>
              <w:rPr>
                <w:b/>
                <w:i/>
                <w:sz w:val="22"/>
                <w:szCs w:val="22"/>
              </w:rPr>
            </w:pPr>
            <w:r w:rsidRPr="00DB74B1">
              <w:rPr>
                <w:b/>
                <w:i/>
                <w:sz w:val="22"/>
                <w:szCs w:val="22"/>
              </w:rPr>
              <w:t>Аттестация по дисциплине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both"/>
              <w:rPr>
                <w:b/>
                <w:i/>
                <w:sz w:val="22"/>
                <w:szCs w:val="22"/>
              </w:rPr>
            </w:pPr>
            <w:r w:rsidRPr="00DB74B1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both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Аттестация по дисциплине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 </w:t>
            </w:r>
          </w:p>
        </w:tc>
      </w:tr>
      <w:tr w:rsidR="00C6121B" w:rsidRPr="00DB74B1" w:rsidTr="00356AA4">
        <w:trPr>
          <w:trHeight w:val="253"/>
        </w:trPr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VII</w:t>
            </w:r>
          </w:p>
        </w:tc>
        <w:tc>
          <w:tcPr>
            <w:tcW w:w="3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both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Итоговая аттестация по программе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</w:tr>
      <w:tr w:rsidR="00C6121B" w:rsidRPr="00DB74B1" w:rsidTr="00356AA4">
        <w:trPr>
          <w:trHeight w:val="291"/>
        </w:trPr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C6121B" w:rsidRPr="00DB74B1" w:rsidTr="00356AA4">
        <w:tc>
          <w:tcPr>
            <w:tcW w:w="3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jc w:val="center"/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 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21B" w:rsidRPr="00DB74B1" w:rsidRDefault="00C6121B" w:rsidP="00356AA4">
            <w:pPr>
              <w:rPr>
                <w:sz w:val="22"/>
                <w:szCs w:val="22"/>
              </w:rPr>
            </w:pPr>
          </w:p>
        </w:tc>
      </w:tr>
    </w:tbl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ОП</w:t>
      </w:r>
      <w:r w:rsidRPr="00DB74B1">
        <w:tab/>
        <w:t>– очная практика (в аудитории)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ОЛ</w:t>
      </w:r>
      <w:r w:rsidRPr="00DB74B1">
        <w:tab/>
        <w:t>– очная лекция (в аудитории)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 xml:space="preserve">СЛ </w:t>
      </w:r>
      <w:r w:rsidRPr="00DB74B1">
        <w:tab/>
        <w:t>– синхронная лекция (+ ссылка на запись)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СП</w:t>
      </w:r>
      <w:r w:rsidRPr="00DB74B1">
        <w:tab/>
        <w:t>– синхронная практика (+ ссылка на запись)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 xml:space="preserve">СК </w:t>
      </w:r>
      <w:r w:rsidRPr="00DB74B1">
        <w:tab/>
        <w:t>– синхронная консультация (+ ссылка на запись)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 xml:space="preserve">ВФ </w:t>
      </w:r>
      <w:r w:rsidRPr="00DB74B1">
        <w:tab/>
        <w:t>– видеофайл (предзаписанный, желательно студийный контент, т.е не запись очного занятия)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Т</w:t>
      </w:r>
      <w:r w:rsidRPr="00DB74B1">
        <w:tab/>
        <w:t xml:space="preserve"> – тест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Ч</w:t>
      </w:r>
      <w:r w:rsidRPr="00DB74B1">
        <w:tab/>
        <w:t>– чат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З</w:t>
      </w:r>
      <w:r w:rsidRPr="00DB74B1">
        <w:tab/>
      </w:r>
      <w:r w:rsidRPr="00DB74B1">
        <w:tab/>
        <w:t>– задание (с указанием номера)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ЗС</w:t>
      </w:r>
      <w:r w:rsidRPr="00DB74B1">
        <w:tab/>
        <w:t>– задание с взаимным комментированием (с указанием номера), используется активность Семинар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ООР</w:t>
      </w:r>
      <w:r w:rsidRPr="00DB74B1">
        <w:tab/>
        <w:t xml:space="preserve"> – открытый образовательный ресурс (ссылка на сторонний образовательный ресурс)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КП</w:t>
      </w:r>
      <w:r w:rsidRPr="00DB74B1">
        <w:tab/>
        <w:t xml:space="preserve"> – компьютерная презентация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 xml:space="preserve">ЭТ/Ф </w:t>
      </w:r>
      <w:r w:rsidRPr="00DB74B1">
        <w:tab/>
        <w:t>– электронный текст/файл, используется активность в ЛМС (лекция, страница, файл)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567" w:right="1134"/>
      </w:pPr>
      <w:r w:rsidRPr="00DB74B1">
        <w:t>АФ</w:t>
      </w:r>
      <w:r w:rsidRPr="00DB74B1">
        <w:tab/>
        <w:t xml:space="preserve"> – аудиофайл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ind w:left="567" w:right="1134"/>
      </w:pPr>
      <w:r w:rsidRPr="00DB74B1">
        <w:t>SC</w:t>
      </w:r>
      <w:r w:rsidRPr="00DB74B1">
        <w:tab/>
        <w:t>– Скорм пакет</w:t>
      </w:r>
    </w:p>
    <w:p w:rsidR="00C6121B" w:rsidRPr="00DB74B1" w:rsidRDefault="00C6121B" w:rsidP="00C6121B">
      <w:pPr>
        <w:rPr>
          <w:b/>
          <w:sz w:val="28"/>
          <w:szCs w:val="28"/>
        </w:rPr>
        <w:sectPr w:rsidR="00C6121B" w:rsidRPr="00DB74B1" w:rsidSect="00992573">
          <w:pgSz w:w="16838" w:h="11906" w:orient="landscape"/>
          <w:pgMar w:top="1134" w:right="567" w:bottom="1134" w:left="1134" w:header="709" w:footer="709" w:gutter="0"/>
          <w:cols w:space="720"/>
          <w:titlePg/>
        </w:sectPr>
      </w:pPr>
      <w:r w:rsidRPr="00DB74B1">
        <w:br w:type="page"/>
      </w:r>
    </w:p>
    <w:p w:rsidR="00C6121B" w:rsidRPr="00DB74B1" w:rsidRDefault="00C6121B" w:rsidP="00C6121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3450"/>
        </w:tabs>
        <w:spacing w:line="508" w:lineRule="auto"/>
        <w:ind w:left="142" w:right="-31"/>
        <w:jc w:val="right"/>
        <w:rPr>
          <w:b/>
          <w:sz w:val="28"/>
          <w:szCs w:val="28"/>
        </w:rPr>
      </w:pPr>
      <w:r w:rsidRPr="00DB74B1">
        <w:rPr>
          <w:sz w:val="28"/>
          <w:szCs w:val="28"/>
        </w:rPr>
        <w:lastRenderedPageBreak/>
        <w:t>Приложение № 4 к Порядку</w:t>
      </w:r>
    </w:p>
    <w:p w:rsidR="00C6121B" w:rsidRPr="00DB74B1" w:rsidRDefault="00C6121B" w:rsidP="00C6121B">
      <w:pPr>
        <w:keepNext/>
        <w:pBdr>
          <w:top w:val="nil"/>
          <w:left w:val="nil"/>
          <w:bottom w:val="single" w:sz="12" w:space="1" w:color="000000"/>
          <w:right w:val="nil"/>
          <w:between w:val="nil"/>
        </w:pBdr>
        <w:spacing w:before="240" w:after="60"/>
        <w:ind w:left="1259" w:right="1123"/>
        <w:jc w:val="center"/>
        <w:rPr>
          <w:i/>
          <w:sz w:val="28"/>
          <w:szCs w:val="28"/>
        </w:rPr>
      </w:pPr>
      <w:bookmarkStart w:id="17" w:name="_heading=h.44sinio" w:colFirst="0" w:colLast="0"/>
      <w:bookmarkEnd w:id="17"/>
      <w:r w:rsidRPr="00DB74B1">
        <w:rPr>
          <w:i/>
          <w:sz w:val="28"/>
          <w:szCs w:val="28"/>
        </w:rPr>
        <w:t>Рекомендуемая форма технического задания на производство контента для программ дополнительного образования, реализуемых с применением ЭО и ДОТ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 w:rsidRPr="00DB74B1">
        <w:rPr>
          <w:b/>
        </w:rPr>
        <w:t>Техническое задание на производство контента (Пример)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  <w:r w:rsidRPr="00DB74B1">
        <w:rPr>
          <w:b/>
        </w:rPr>
        <w:t>Наименование программы: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  <w:r w:rsidRPr="00DB74B1">
        <w:rPr>
          <w:b/>
        </w:rPr>
        <w:t>Разработчики контента: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jc w:val="both"/>
        <w:rPr>
          <w:i/>
        </w:rPr>
      </w:pP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i/>
        </w:rPr>
      </w:pPr>
      <w:r w:rsidRPr="00DB74B1">
        <w:rPr>
          <w:i/>
        </w:rPr>
        <w:t>ТЗ формируется для части программы, указанной в учебном плане как асинхронная. Аудиторная работа подтверждается записями занятий и расписанием (записи размещаются в СЭОИНО в виде ссылок на облако или видеохостинг). Нумерация и названия тем должны совпадать с учебно-тематическим планом. Для программы, с контентом, перенесенным из других программ, указать только то, что планируется добавить!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b/>
        </w:rPr>
      </w:pPr>
    </w:p>
    <w:p w:rsidR="00C6121B" w:rsidRPr="00DB74B1" w:rsidRDefault="00C6121B" w:rsidP="00C612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200" w:line="276" w:lineRule="auto"/>
        <w:jc w:val="both"/>
      </w:pPr>
      <w:r w:rsidRPr="00DB74B1">
        <w:rPr>
          <w:b/>
        </w:rPr>
        <w:t>Видеоролики по теоретической части курса.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t>Общее предполагаемое количество видеороликов по теоретической части курса – ??. Суммарное предполагаемое время всех видеороликов по теоретической части курса – ?? минуты (16 академических часов, что составляет 44,4% от общего объема теоретической части курса).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rPr>
          <w:b/>
        </w:rPr>
        <w:t>Пример:</w:t>
      </w:r>
      <w:r w:rsidRPr="00DB74B1">
        <w:t xml:space="preserve"> Общее предполагаемое количество видеороликов ЛК – 18. Средняя продолжительность одного видеоролика – 9 минут. Суммарное предполагаемое время всех студийных видеороликов – 162 минуты.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tbl>
      <w:tblPr>
        <w:tblW w:w="1018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9"/>
        <w:gridCol w:w="809"/>
        <w:gridCol w:w="807"/>
        <w:gridCol w:w="805"/>
        <w:gridCol w:w="808"/>
        <w:gridCol w:w="808"/>
        <w:gridCol w:w="808"/>
        <w:gridCol w:w="808"/>
        <w:gridCol w:w="808"/>
        <w:gridCol w:w="808"/>
        <w:gridCol w:w="816"/>
      </w:tblGrid>
      <w:tr w:rsidR="00C6121B" w:rsidRPr="00DB74B1" w:rsidTr="00356AA4">
        <w:trPr>
          <w:jc w:val="center"/>
        </w:trPr>
        <w:tc>
          <w:tcPr>
            <w:tcW w:w="21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№ темы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1.1</w:t>
            </w:r>
          </w:p>
        </w:tc>
        <w:tc>
          <w:tcPr>
            <w:tcW w:w="8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1.3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2.1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2.2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2.3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2.4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3.1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3.2</w:t>
            </w:r>
          </w:p>
        </w:tc>
        <w:tc>
          <w:tcPr>
            <w:tcW w:w="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3.3</w:t>
            </w:r>
          </w:p>
        </w:tc>
      </w:tr>
      <w:tr w:rsidR="00C6121B" w:rsidRPr="00DB74B1" w:rsidTr="00356AA4">
        <w:trPr>
          <w:jc w:val="center"/>
        </w:trPr>
        <w:tc>
          <w:tcPr>
            <w:tcW w:w="21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Кол-во видеороликов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8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4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</w:tr>
      <w:tr w:rsidR="00C6121B" w:rsidRPr="00DB74B1" w:rsidTr="00356AA4">
        <w:trPr>
          <w:jc w:val="center"/>
        </w:trPr>
        <w:tc>
          <w:tcPr>
            <w:tcW w:w="21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Разработчик 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8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  <w:tr w:rsidR="00C6121B" w:rsidRPr="00DB74B1" w:rsidTr="00356AA4">
        <w:trPr>
          <w:jc w:val="center"/>
        </w:trPr>
        <w:tc>
          <w:tcPr>
            <w:tcW w:w="210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Продолжительность (мин)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9</w:t>
            </w:r>
          </w:p>
        </w:tc>
        <w:tc>
          <w:tcPr>
            <w:tcW w:w="8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9*3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9*2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9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9*4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t xml:space="preserve">В общее количество роликов не входят записи очных занятий! </w:t>
      </w:r>
    </w:p>
    <w:p w:rsidR="00C6121B" w:rsidRPr="00DB74B1" w:rsidRDefault="00C6121B" w:rsidP="00C612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200" w:line="276" w:lineRule="auto"/>
        <w:jc w:val="both"/>
      </w:pPr>
      <w:r w:rsidRPr="00DB74B1">
        <w:rPr>
          <w:b/>
        </w:rPr>
        <w:t>Конспект лекций.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t>Отразить при необходимости нюансы размещения текстовых учебных материалов (учебного пособия (конспекта лекций)).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rPr>
          <w:b/>
        </w:rPr>
        <w:t>Пример:</w:t>
      </w:r>
      <w:r w:rsidRPr="00DB74B1">
        <w:t xml:space="preserve">  Конспект лекций охватывает всю теоретическую часть курса, включая ту часть, которая войдет в видеоролики. Конспект отдельной лекции может соответствовать нескольким видеороликам.(темы № 1.2, 1.3, 2.2., 2.3, 3.1, 3.2). Тема № 2.4  содержит только конспект.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b/>
          <w:i/>
        </w:rPr>
        <w:t>Каждая тема конспекта лекций выполнена в файловом формате/ формате инструментов СДОИНО</w:t>
      </w:r>
      <w:r w:rsidRPr="00DB74B1">
        <w:rPr>
          <w:i/>
        </w:rPr>
        <w:t>, из расчета 5 страниц текста на 1 ак.час (без учета формул, таблиц, рисунков). Презентация из расчета 1 презентация на 2 ак. часа.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t>Конспекту лекций по каждой теме предшествуют видеоролики по этой теме</w:t>
      </w:r>
    </w:p>
    <w:tbl>
      <w:tblPr>
        <w:tblW w:w="1018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808"/>
        <w:gridCol w:w="806"/>
        <w:gridCol w:w="805"/>
        <w:gridCol w:w="809"/>
        <w:gridCol w:w="809"/>
        <w:gridCol w:w="809"/>
        <w:gridCol w:w="809"/>
        <w:gridCol w:w="809"/>
        <w:gridCol w:w="809"/>
        <w:gridCol w:w="813"/>
      </w:tblGrid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№ темы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1.3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2.3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3.2</w:t>
            </w: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3.3</w:t>
            </w: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Кол-во файлов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2през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Кол-во ак. часов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 2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1,5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Разработчик 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p w:rsidR="00C6121B" w:rsidRPr="00DB74B1" w:rsidRDefault="00C6121B" w:rsidP="00C612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jc w:val="both"/>
      </w:pPr>
      <w:r w:rsidRPr="00DB74B1">
        <w:rPr>
          <w:b/>
        </w:rPr>
        <w:lastRenderedPageBreak/>
        <w:t>Промежуточное тестирование.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t>Указать предполагаемое количество тестовых вопросов для промежуточного тестирования после каждой темы. Указать, планируется ли промежуточное тестирование сделать оцениваемым, или только для самоконтроля обучающихся. В случае оцениваемого тестирования указать критерии прохождения тестирования после каждой темы, количество попыток обучающихся на прохождение тестирования после каждой темы, ограничение по времени на прохождение каждой попытки.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t>Если промежуточное тестирование только по модулям, в таблице указать номер модуля.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rPr>
          <w:b/>
        </w:rPr>
        <w:t>Пример:</w:t>
      </w:r>
      <w:r w:rsidRPr="00DB74B1">
        <w:t xml:space="preserve"> После темы 1.1, 2.1,, 3.1 обучающемуся предлагается по 10 тестовых вопросов для самоконтроля.</w:t>
      </w:r>
    </w:p>
    <w:tbl>
      <w:tblPr>
        <w:tblW w:w="1018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808"/>
        <w:gridCol w:w="806"/>
        <w:gridCol w:w="805"/>
        <w:gridCol w:w="809"/>
        <w:gridCol w:w="809"/>
        <w:gridCol w:w="809"/>
        <w:gridCol w:w="809"/>
        <w:gridCol w:w="809"/>
        <w:gridCol w:w="809"/>
        <w:gridCol w:w="813"/>
      </w:tblGrid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№ темы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1.3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2.3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3.2</w:t>
            </w: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3.3</w:t>
            </w: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Вопросов в тесте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10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10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10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Разработчик 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t>Время на прохождение отдельного теста ограничено 15 минут. На каждый тест есть 4 попытки, которыми он может воспользоваться в любое время с момента подключения к курсу. Второй и следующими попытками слушатель может воспользоваться по желанию, они не являются обязательными. Тестовые вопросы для первой и последующих попыток не меняются, т.е. слушатель на одни и те же вопросы при каждой попытке. Из 4 попыток засчитывается только одна: в зачет идет высший балл. Правильные ответы не показываются, вопросы, в которых были допущены ошибки не выделяются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p w:rsidR="00C6121B" w:rsidRPr="00DB74B1" w:rsidRDefault="00C6121B" w:rsidP="00C612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200" w:line="276" w:lineRule="auto"/>
        <w:ind w:firstLine="709"/>
        <w:jc w:val="both"/>
      </w:pPr>
      <w:r w:rsidRPr="00DB74B1">
        <w:rPr>
          <w:b/>
        </w:rPr>
        <w:t>Видео ролики по практическим занятиям и лабораторным работам.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t>Отразить при необходимости нюансы размещения методических указаний по выполнению практических занятий, методических указаний по выполнению лабораторных работ.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t>Описать форму оценивания отчетов по практическим занятиям и лабораторным работам (отчеты проверяет преподаватель, ассистент преподавателя, возможно взаимное оценивание отчетов обучающимися).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rPr>
          <w:b/>
        </w:rPr>
        <w:t>Пример:</w:t>
      </w:r>
      <w:r w:rsidRPr="00DB74B1">
        <w:t xml:space="preserve"> Общее предполагаемое количество студийных видеороликов для ПЗ – 6. Средняя продолжительность одного студийного видеоролика для ПЗ – 7 минут. Суммарное предполагаемое время всех студийных видеороликов для ПЗ – 42 минуты.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tbl>
      <w:tblPr>
        <w:tblW w:w="1018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91"/>
        <w:gridCol w:w="1650"/>
        <w:gridCol w:w="1650"/>
        <w:gridCol w:w="1646"/>
        <w:gridCol w:w="1648"/>
      </w:tblGrid>
      <w:tr w:rsidR="00C6121B" w:rsidRPr="00DB74B1" w:rsidTr="00356AA4">
        <w:trPr>
          <w:jc w:val="center"/>
        </w:trPr>
        <w:tc>
          <w:tcPr>
            <w:tcW w:w="35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№ темы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2.2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2.3</w:t>
            </w:r>
          </w:p>
        </w:tc>
        <w:tc>
          <w:tcPr>
            <w:tcW w:w="16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3.2</w:t>
            </w:r>
          </w:p>
        </w:tc>
        <w:tc>
          <w:tcPr>
            <w:tcW w:w="16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3.3</w:t>
            </w:r>
          </w:p>
        </w:tc>
      </w:tr>
      <w:tr w:rsidR="00C6121B" w:rsidRPr="00DB74B1" w:rsidTr="00356AA4">
        <w:trPr>
          <w:jc w:val="center"/>
        </w:trPr>
        <w:tc>
          <w:tcPr>
            <w:tcW w:w="35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Кол-во видеороликов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16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16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</w:tr>
      <w:tr w:rsidR="00C6121B" w:rsidRPr="00DB74B1" w:rsidTr="00356AA4">
        <w:trPr>
          <w:jc w:val="center"/>
        </w:trPr>
        <w:tc>
          <w:tcPr>
            <w:tcW w:w="35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Разработчик 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16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16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</w:tr>
      <w:tr w:rsidR="00C6121B" w:rsidRPr="00DB74B1" w:rsidTr="00356AA4">
        <w:trPr>
          <w:jc w:val="center"/>
        </w:trPr>
        <w:tc>
          <w:tcPr>
            <w:tcW w:w="35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Продолжительность (мин)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7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7*2</w:t>
            </w:r>
          </w:p>
        </w:tc>
        <w:tc>
          <w:tcPr>
            <w:tcW w:w="164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7*2</w:t>
            </w:r>
          </w:p>
        </w:tc>
        <w:tc>
          <w:tcPr>
            <w:tcW w:w="16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7</w:t>
            </w: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DB74B1">
        <w:t>Методические материалы в текстовом формате, размещаются после каждого видео.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DB74B1">
        <w:t>Контроль практического задания выполнен в формате инструмента Задания, с проверкой преподавателем.</w:t>
      </w:r>
    </w:p>
    <w:p w:rsidR="00C6121B" w:rsidRPr="00DB74B1" w:rsidRDefault="00C6121B" w:rsidP="00C612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line="276" w:lineRule="auto"/>
        <w:ind w:firstLine="709"/>
        <w:jc w:val="both"/>
      </w:pPr>
      <w:r w:rsidRPr="00DB74B1">
        <w:rPr>
          <w:b/>
        </w:rPr>
        <w:t>Учебные материалы и задания для дистанционной работы.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</w:pPr>
      <w:r w:rsidRPr="00DB74B1">
        <w:rPr>
          <w:b/>
        </w:rPr>
        <w:tab/>
        <w:t>Пример:</w:t>
      </w:r>
      <w:r w:rsidRPr="00DB74B1">
        <w:t xml:space="preserve"> Общее предполагаемое количество заданий, требующих ответа в виде текста или файла для проверки преподавателем.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</w:pPr>
    </w:p>
    <w:tbl>
      <w:tblPr>
        <w:tblW w:w="1018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98"/>
        <w:gridCol w:w="808"/>
        <w:gridCol w:w="806"/>
        <w:gridCol w:w="805"/>
        <w:gridCol w:w="809"/>
        <w:gridCol w:w="809"/>
        <w:gridCol w:w="809"/>
        <w:gridCol w:w="809"/>
        <w:gridCol w:w="809"/>
        <w:gridCol w:w="809"/>
        <w:gridCol w:w="813"/>
      </w:tblGrid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№ темы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1.3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2.3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2.4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3.2</w:t>
            </w: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3.3</w:t>
            </w: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Кейс, упражнение, задача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3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4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2</w:t>
            </w: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1</w:t>
            </w:r>
          </w:p>
        </w:tc>
      </w:tr>
      <w:tr w:rsidR="00C6121B" w:rsidRPr="00DB74B1" w:rsidTr="00356AA4">
        <w:trPr>
          <w:jc w:val="center"/>
        </w:trPr>
        <w:tc>
          <w:tcPr>
            <w:tcW w:w="20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Разработчик </w:t>
            </w:r>
          </w:p>
        </w:tc>
        <w:tc>
          <w:tcPr>
            <w:tcW w:w="80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8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8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  <w:tc>
          <w:tcPr>
            <w:tcW w:w="81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</w:p>
    <w:p w:rsidR="00C6121B" w:rsidRPr="00DB74B1" w:rsidRDefault="00C6121B" w:rsidP="00C6121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spacing w:after="200" w:line="276" w:lineRule="auto"/>
        <w:ind w:firstLine="709"/>
        <w:jc w:val="both"/>
      </w:pPr>
      <w:r w:rsidRPr="00DB74B1">
        <w:rPr>
          <w:b/>
        </w:rPr>
        <w:t>Итоговая аттестация по программе (аттестация по модулям).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i/>
        </w:rPr>
      </w:pPr>
      <w:r w:rsidRPr="00DB74B1">
        <w:rPr>
          <w:i/>
        </w:rPr>
        <w:lastRenderedPageBreak/>
        <w:t>Указать формат для итоговой аттестации по каждому модулю и по программе в целом, ограничение по времени на прохождение.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DB74B1">
        <w:t>Для итоговой аттестации: При проведении процедуры подтверждения результатов обучения осуществляется идентификация личности обучающегося путем сверки с предъявляемым документом (паспорт), и контроль условий проведения подтверждения результатов обучения (исключение контактов с посторонними лицами, допуска к работе с персональным компьютером посторонних лиц, а также выполнение инструкций требований, установленных для конкретных оценочных процедур).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DB74B1">
        <w:rPr>
          <w:b/>
        </w:rPr>
        <w:t>Пример: Оценивание по 5 балльной шкале</w:t>
      </w:r>
    </w:p>
    <w:tbl>
      <w:tblPr>
        <w:tblW w:w="1018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35"/>
        <w:gridCol w:w="1468"/>
        <w:gridCol w:w="1860"/>
        <w:gridCol w:w="2206"/>
        <w:gridCol w:w="1216"/>
      </w:tblGrid>
      <w:tr w:rsidR="00C6121B" w:rsidRPr="00DB74B1" w:rsidTr="00356AA4">
        <w:trPr>
          <w:jc w:val="center"/>
        </w:trPr>
        <w:tc>
          <w:tcPr>
            <w:tcW w:w="34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№ Модуля</w:t>
            </w:r>
          </w:p>
        </w:tc>
        <w:tc>
          <w:tcPr>
            <w:tcW w:w="14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Модуль 1</w:t>
            </w:r>
          </w:p>
        </w:tc>
        <w:tc>
          <w:tcPr>
            <w:tcW w:w="18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Модуль 2</w:t>
            </w:r>
          </w:p>
        </w:tc>
        <w:tc>
          <w:tcPr>
            <w:tcW w:w="22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Модуль 3</w:t>
            </w:r>
          </w:p>
        </w:tc>
        <w:tc>
          <w:tcPr>
            <w:tcW w:w="12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Итоговая аттестация</w:t>
            </w:r>
          </w:p>
        </w:tc>
      </w:tr>
      <w:tr w:rsidR="00C6121B" w:rsidRPr="00DB74B1" w:rsidTr="00356AA4">
        <w:trPr>
          <w:jc w:val="center"/>
        </w:trPr>
        <w:tc>
          <w:tcPr>
            <w:tcW w:w="34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Вид аттестации – формат предоставления результатов</w:t>
            </w:r>
          </w:p>
        </w:tc>
        <w:tc>
          <w:tcPr>
            <w:tcW w:w="14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Тест</w:t>
            </w:r>
          </w:p>
        </w:tc>
        <w:tc>
          <w:tcPr>
            <w:tcW w:w="18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Кейс – текстовый файл</w:t>
            </w:r>
          </w:p>
        </w:tc>
        <w:tc>
          <w:tcPr>
            <w:tcW w:w="22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Кейс – презентация</w:t>
            </w:r>
          </w:p>
        </w:tc>
        <w:tc>
          <w:tcPr>
            <w:tcW w:w="12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Устный экзамен</w:t>
            </w:r>
          </w:p>
        </w:tc>
      </w:tr>
      <w:tr w:rsidR="00C6121B" w:rsidRPr="00DB74B1" w:rsidTr="00356AA4">
        <w:trPr>
          <w:jc w:val="center"/>
        </w:trPr>
        <w:tc>
          <w:tcPr>
            <w:tcW w:w="34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 xml:space="preserve">Разработчик </w:t>
            </w:r>
          </w:p>
        </w:tc>
        <w:tc>
          <w:tcPr>
            <w:tcW w:w="14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 1</w:t>
            </w:r>
          </w:p>
        </w:tc>
        <w:tc>
          <w:tcPr>
            <w:tcW w:w="18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22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12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-</w:t>
            </w:r>
          </w:p>
        </w:tc>
      </w:tr>
      <w:tr w:rsidR="00C6121B" w:rsidRPr="00DB74B1" w:rsidTr="00356AA4">
        <w:trPr>
          <w:jc w:val="center"/>
        </w:trPr>
        <w:tc>
          <w:tcPr>
            <w:tcW w:w="34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Проверяющий</w:t>
            </w:r>
          </w:p>
        </w:tc>
        <w:tc>
          <w:tcPr>
            <w:tcW w:w="14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=</w:t>
            </w:r>
          </w:p>
        </w:tc>
        <w:tc>
          <w:tcPr>
            <w:tcW w:w="18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220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  <w:r w:rsidRPr="00DB74B1">
              <w:t>ФИО2</w:t>
            </w:r>
          </w:p>
        </w:tc>
        <w:tc>
          <w:tcPr>
            <w:tcW w:w="12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6121B" w:rsidRPr="00DB74B1" w:rsidRDefault="00C6121B" w:rsidP="00356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jc w:val="both"/>
            </w:pP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DB74B1">
        <w:t>МЕТОДИЧЕСКИЕ РЕКОМЕНДАЦИИ ПО ОФОРМЛЕНИЮ МАТЕРИАЛОВ</w:t>
      </w:r>
    </w:p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</w:rPr>
      </w:pPr>
    </w:p>
    <w:tbl>
      <w:tblPr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0"/>
        <w:gridCol w:w="3791"/>
        <w:gridCol w:w="4104"/>
      </w:tblGrid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  <w:highlight w:val="white"/>
              </w:rPr>
              <w:t>Материал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  <w:highlight w:val="white"/>
              </w:rPr>
              <w:t>Объем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DB74B1">
              <w:rPr>
                <w:b/>
                <w:sz w:val="22"/>
                <w:szCs w:val="22"/>
                <w:highlight w:val="white"/>
              </w:rPr>
              <w:t>Что включает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Проморолик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(не обязательный)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Рекомендуется для коммерческих программ и программ всероссийских ФП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1-3 мин.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Рекламно-познавательный материал по курсу В качестве «Путеводителя по курсу» проморолик может содержать информацию, раскрывающую содержание разделов курса, последовательность изучения и мотивацию привлечения слушателей.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Видеолекция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(студийная)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1 час лекции: не БОЛЕЕ 2 роликов длительностью по 5 – 7 мин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Обязательно: проработка педагогического сценария лекции.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Концентрированный материал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Видеолекция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(самостоятельная запись)*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1 час лекции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Аналог стандартной лекции в записи, включая скринкасты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 xml:space="preserve">*Запись проведенного онлайн-занятия не входит в эту категорию 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Конспект</w:t>
            </w:r>
          </w:p>
        </w:tc>
        <w:tc>
          <w:tcPr>
            <w:tcW w:w="3791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1"/>
              </w:tabs>
              <w:suppressAutoHyphens w:val="0"/>
              <w:ind w:left="12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час лекции: 4-6 страниц текста (конспект) формата А4, кегль – 12, интервал – 1,5, поля зеркальные по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1"/>
              </w:tabs>
              <w:suppressAutoHyphens w:val="0"/>
              <w:ind w:left="12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см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Изложение материала по теме, дополняющее видеолекцию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Презентация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1 час лекции: Не менее 10 слайдов презентации, сопровождающей текст (наглядная информация: схемы, таблицы, графические карты)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Визуализация материала в дополнение к текстографическому формату и к видеолекции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Лонгрид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Ориентируемся на объем конспекта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Структурированный текстовый материал (объемом от 10 тысяч символов). Содержит много иллюстраций: графиков, фото, мультимедийных элементов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Подкаст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Длительность подкаста варьируется от содержания материала и от формата его подачи. При создании материалов курса возможно использовать подкасты различных форматов.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Звуковой файл (аудиоконтент, аудиоподкаст). По форме подкасты похожи на радио- или телепередачи, но существуют в виде файлов или потокового мультимедиа, которые можно проигрывать в удобное для слушателя время и в любом месте.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lastRenderedPageBreak/>
              <w:t>Вопросы по лекциям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(при необходимости)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1 час лекции: не менее 3 контрольных вопросов для повторения и самопроверки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Вопросы формируются в тестовом формате или в формате эссе, встраиваются в инструмент «Лекция» или скорм пакет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Тест по модулю/разделу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Не менее 10 вопросов (отличающихся от вопросов по лекциям) Рекомендуется: вариативность не менее 3, таким образом – около 30 вопросов по разделу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Не повторяют вопросы по лекциям и вопросы из базы итогового контроля знаний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Методические указания по выполнению практического задания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не менее 2 страниц, формата А4, кегль – 12, интервал – 1,5, поля зеркальные по 2 см Цели и задачи выполнения практического задания Подробно (пошагово) расписанные методические указания по выполнению практического задания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Теория, необходимая для выполнения практического задания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Разбор задач (подробный), Уровень сложности задач должен соответствовать формируемым компетенциям и быть достаточным для освоения последующих дисциплин.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  <w:highlight w:val="white"/>
              </w:rPr>
              <w:t>Описание практического задания.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Объем зависит от конкретного задания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Алгоритм выполнения практического задания. Полученные результаты. Наглядная информация (схемы, таблицы, графические карты).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highlight w:val="white"/>
              </w:rPr>
            </w:pPr>
            <w:r w:rsidRPr="00DB74B1">
              <w:rPr>
                <w:sz w:val="22"/>
                <w:szCs w:val="22"/>
                <w:highlight w:val="white"/>
              </w:rPr>
              <w:t>Описание практического задания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Само задание с описанием и примером выполнения.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Рекомендации по изучению лекций, выполнению практических заданий и решению типовых задач. Последовательность изучения материала.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не менее 2 страниц, формата А4, кегль – 12, интервал – 1,5, поля зеркальные по 2 см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Блок самостоятельной работы может включать дополнительный «компенсирующий материал», который необходим обучающемуся для выполнения практических занятий.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Методические рекомендации по организации самостоятельной работы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не менее 2 страниц, формата А4, кегль – 12, интервал – 1,5, поля зеркальные по 2 см Алгоритм организации самостоятельной работы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Последовательность изучения материала. Разбор наиболее типичных примеров Не должны копировать описание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практического занятия. Самостоятельная работа – дополнение к практической.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Методические рекомендации должны содержать подробное описание того, к какой части теории (лекционной, практической, дополнительной) обучающийся должен обратиться для выполнения того или иного задания.</w:t>
            </w:r>
          </w:p>
        </w:tc>
      </w:tr>
      <w:tr w:rsidR="00C6121B" w:rsidRPr="00DB74B1" w:rsidTr="00356AA4">
        <w:tc>
          <w:tcPr>
            <w:tcW w:w="2300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Итоговая аттестация в форме теста</w:t>
            </w:r>
          </w:p>
        </w:tc>
        <w:tc>
          <w:tcPr>
            <w:tcW w:w="379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Не менее 75 вопросов/задач/заданий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(из которых: 30 -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тестовые вопросы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«закрытого» типа, 45 -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«открытые» тестовые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вопросы) для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обеспечения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вариативности </w:t>
            </w:r>
          </w:p>
        </w:tc>
        <w:tc>
          <w:tcPr>
            <w:tcW w:w="4104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Банк данных вопросов, сгруппированный по разделам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Тест формируется в форме выбора случайного вопроса. Количество вопросов в 1 варианте теста зависит от количества модулей/дисциплин программы – не менее 5 на модуль</w:t>
            </w:r>
          </w:p>
        </w:tc>
      </w:tr>
    </w:tbl>
    <w:p w:rsidR="00C6121B" w:rsidRPr="00DB74B1" w:rsidRDefault="00C6121B" w:rsidP="00C6121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</w:p>
    <w:p w:rsidR="00C6121B" w:rsidRPr="00DB74B1" w:rsidRDefault="00C6121B" w:rsidP="00C6121B">
      <w:pPr>
        <w:rPr>
          <w:b/>
          <w:sz w:val="28"/>
          <w:szCs w:val="28"/>
        </w:rPr>
        <w:sectPr w:rsidR="00C6121B" w:rsidRPr="00DB74B1" w:rsidSect="00992573"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1134" w:left="1134" w:header="709" w:footer="709" w:gutter="0"/>
          <w:cols w:space="720"/>
          <w:titlePg/>
        </w:sectPr>
      </w:pPr>
    </w:p>
    <w:p w:rsidR="00C6121B" w:rsidRPr="00DB74B1" w:rsidRDefault="00C6121B" w:rsidP="00C6121B">
      <w:pPr>
        <w:rPr>
          <w:b/>
          <w:sz w:val="28"/>
          <w:szCs w:val="28"/>
        </w:rPr>
      </w:pPr>
    </w:p>
    <w:p w:rsidR="00C6121B" w:rsidRPr="00DB74B1" w:rsidRDefault="00C6121B" w:rsidP="00C6121B">
      <w:pPr>
        <w:widowControl w:val="0"/>
        <w:spacing w:line="350" w:lineRule="auto"/>
        <w:ind w:left="380" w:right="560"/>
        <w:jc w:val="right"/>
        <w:rPr>
          <w:sz w:val="26"/>
          <w:szCs w:val="26"/>
        </w:rPr>
      </w:pPr>
      <w:r w:rsidRPr="00DB74B1">
        <w:rPr>
          <w:sz w:val="28"/>
          <w:szCs w:val="28"/>
        </w:rPr>
        <w:t>Приложение № 5 к Порядку</w:t>
      </w:r>
    </w:p>
    <w:p w:rsidR="00C6121B" w:rsidRPr="00DB74B1" w:rsidRDefault="00C6121B" w:rsidP="00C6121B">
      <w:pPr>
        <w:widowControl w:val="0"/>
        <w:pBdr>
          <w:top w:val="nil"/>
          <w:left w:val="nil"/>
          <w:bottom w:val="single" w:sz="12" w:space="1" w:color="000000"/>
          <w:right w:val="nil"/>
          <w:between w:val="nil"/>
        </w:pBdr>
        <w:ind w:left="1259" w:right="1123"/>
        <w:jc w:val="center"/>
        <w:rPr>
          <w:b/>
          <w:i/>
          <w:sz w:val="26"/>
          <w:szCs w:val="26"/>
        </w:rPr>
      </w:pPr>
      <w:bookmarkStart w:id="18" w:name="_heading=h.2jxsxqh" w:colFirst="0" w:colLast="0"/>
      <w:bookmarkEnd w:id="18"/>
      <w:r w:rsidRPr="00DB74B1">
        <w:rPr>
          <w:i/>
          <w:sz w:val="28"/>
          <w:szCs w:val="28"/>
        </w:rPr>
        <w:t>Категории электронных образовательных ресурсов УУНиТ</w:t>
      </w:r>
      <w:r w:rsidRPr="00DB74B1">
        <w:rPr>
          <w:b/>
          <w:i/>
          <w:sz w:val="26"/>
          <w:szCs w:val="26"/>
        </w:rPr>
        <w:t>.</w:t>
      </w:r>
    </w:p>
    <w:p w:rsidR="00C6121B" w:rsidRPr="00DB74B1" w:rsidRDefault="00C6121B" w:rsidP="00C6121B">
      <w:pPr>
        <w:widowControl w:val="0"/>
        <w:spacing w:after="111" w:line="346" w:lineRule="auto"/>
        <w:ind w:left="60" w:right="260" w:firstLine="720"/>
        <w:jc w:val="both"/>
        <w:rPr>
          <w:sz w:val="26"/>
          <w:szCs w:val="26"/>
        </w:rPr>
      </w:pPr>
      <w:r w:rsidRPr="00DB74B1">
        <w:rPr>
          <w:sz w:val="26"/>
          <w:szCs w:val="26"/>
        </w:rPr>
        <w:t>Для ЭУК, соответствующим требованиям раздела 7 и используемым в образовательном процессе УУНиТ, устанавливается одна из категорий в соответствии с описанными ниже критериями:</w:t>
      </w:r>
    </w:p>
    <w:tbl>
      <w:tblPr>
        <w:tblW w:w="14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26"/>
        <w:gridCol w:w="3270"/>
        <w:gridCol w:w="2394"/>
        <w:gridCol w:w="2673"/>
        <w:gridCol w:w="2851"/>
        <w:gridCol w:w="2146"/>
      </w:tblGrid>
      <w:tr w:rsidR="00C6121B" w:rsidRPr="00DB74B1" w:rsidTr="00356AA4">
        <w:tc>
          <w:tcPr>
            <w:tcW w:w="122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Категория</w:t>
            </w:r>
          </w:p>
        </w:tc>
        <w:tc>
          <w:tcPr>
            <w:tcW w:w="3270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Критерии </w:t>
            </w:r>
          </w:p>
        </w:tc>
        <w:tc>
          <w:tcPr>
            <w:tcW w:w="2394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Лекции</w:t>
            </w:r>
          </w:p>
        </w:tc>
        <w:tc>
          <w:tcPr>
            <w:tcW w:w="2673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Практики </w:t>
            </w:r>
          </w:p>
        </w:tc>
        <w:tc>
          <w:tcPr>
            <w:tcW w:w="2851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СРС</w:t>
            </w:r>
          </w:p>
        </w:tc>
        <w:tc>
          <w:tcPr>
            <w:tcW w:w="214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Контроль</w:t>
            </w:r>
          </w:p>
        </w:tc>
      </w:tr>
      <w:tr w:rsidR="00C6121B" w:rsidRPr="00DB74B1" w:rsidTr="00356AA4">
        <w:tc>
          <w:tcPr>
            <w:tcW w:w="122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Категория 1</w:t>
            </w:r>
          </w:p>
        </w:tc>
        <w:tc>
          <w:tcPr>
            <w:tcW w:w="3270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для программ исключительно с ЭО и ДОТ;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все обязательные активности и структура 100% УТП в наличие (включая записи проведенных занятий);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не менее 40% асинхронной контактной работы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обеспечивает все виды работ</w:t>
            </w:r>
          </w:p>
        </w:tc>
        <w:tc>
          <w:tcPr>
            <w:tcW w:w="2394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не менее 80% </w:t>
            </w:r>
            <w:r w:rsidRPr="00DB74B1">
              <w:rPr>
                <w:b/>
                <w:sz w:val="22"/>
                <w:szCs w:val="22"/>
              </w:rPr>
              <w:t>студийное</w:t>
            </w:r>
            <w:r w:rsidRPr="00DB74B1">
              <w:rPr>
                <w:sz w:val="22"/>
                <w:szCs w:val="22"/>
              </w:rPr>
              <w:t xml:space="preserve"> видео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Конспекты / Лонгриды/ Подкасты / Презентации  – инструментами СЭО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Или Скорм пакеты с видео</w:t>
            </w:r>
          </w:p>
        </w:tc>
        <w:tc>
          <w:tcPr>
            <w:tcW w:w="2673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Не менее 50% </w:t>
            </w:r>
            <w:r w:rsidRPr="00DB74B1">
              <w:rPr>
                <w:b/>
                <w:sz w:val="22"/>
                <w:szCs w:val="22"/>
              </w:rPr>
              <w:t>студийное</w:t>
            </w:r>
            <w:r w:rsidRPr="00DB74B1">
              <w:rPr>
                <w:sz w:val="22"/>
                <w:szCs w:val="22"/>
              </w:rPr>
              <w:t xml:space="preserve"> видео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Методические рекомендации ( Лонгриды /Презентации)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Не менее 30% в форме заданий с обратной связью (Задание, тест) 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Или Скорм пакеты с видео и автопроверкой</w:t>
            </w:r>
          </w:p>
        </w:tc>
        <w:tc>
          <w:tcPr>
            <w:tcW w:w="2851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дополнительный «компенсирующий материал», который необходим обучающемуся для выполнения практических занятий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Методические рекомендации по организации самостоятельной работы</w:t>
            </w:r>
          </w:p>
        </w:tc>
        <w:tc>
          <w:tcPr>
            <w:tcW w:w="214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промежуточный контроль по каждому модулю/дисциплине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- при наличии тестов не менее 5 вопросов на тему 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Или Скорм пакеты с автопроверкой</w:t>
            </w:r>
          </w:p>
        </w:tc>
      </w:tr>
      <w:tr w:rsidR="00C6121B" w:rsidRPr="00DB74B1" w:rsidTr="00356AA4">
        <w:tc>
          <w:tcPr>
            <w:tcW w:w="122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Категория 2</w:t>
            </w:r>
          </w:p>
        </w:tc>
        <w:tc>
          <w:tcPr>
            <w:tcW w:w="3270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для программ с ЭО и ДОТ;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все обязательные активности и структура 100% УТП в наличие(включая записи проведенных занятий);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не менее 40% асинхронной контактной работы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обеспечивает все виды работ</w:t>
            </w:r>
          </w:p>
        </w:tc>
        <w:tc>
          <w:tcPr>
            <w:tcW w:w="2394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не менее 50% видео (сам.запись)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Конспекты / Лонгриды/ Подкасты / Презентации  – инструментами СЭО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Или Скорм пакеты </w:t>
            </w:r>
          </w:p>
        </w:tc>
        <w:tc>
          <w:tcPr>
            <w:tcW w:w="2673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Не менее 30% видео (сам.запись)</w:t>
            </w:r>
          </w:p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и/или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Методические рекомендации ( Лонгриды /Презентации)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Не менее 30% в форме заданий с обратной связью (Задание, тест) 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Или Скорм пакеты с автопроверкой</w:t>
            </w:r>
          </w:p>
        </w:tc>
        <w:tc>
          <w:tcPr>
            <w:tcW w:w="2851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дополнительный «компенсирующий материал», который необходим обучающемуся для выполнения практических занятий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Методические рекомендации по организации самостоятельной работы</w:t>
            </w:r>
          </w:p>
        </w:tc>
        <w:tc>
          <w:tcPr>
            <w:tcW w:w="214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промежуточный контроль по каждому модулю/дисциплине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- при наличии тестов не менее 5 вопросов на тему </w:t>
            </w:r>
          </w:p>
        </w:tc>
      </w:tr>
      <w:tr w:rsidR="00C6121B" w:rsidRPr="00DB74B1" w:rsidTr="00356AA4">
        <w:tc>
          <w:tcPr>
            <w:tcW w:w="122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Категория 3</w:t>
            </w:r>
          </w:p>
        </w:tc>
        <w:tc>
          <w:tcPr>
            <w:tcW w:w="3270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для программ с ЭО и ДОТ;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- все обязательные активности и структура не менее 30% УТП в наличие (включая записи </w:t>
            </w:r>
            <w:r w:rsidRPr="00DB74B1">
              <w:rPr>
                <w:sz w:val="22"/>
                <w:szCs w:val="22"/>
              </w:rPr>
              <w:lastRenderedPageBreak/>
              <w:t>проведенных занятий);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наличие асинхронной контактной работы не обязательно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обеспечивает самостоятельную работу обучающихся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в части организации текущего контроля, промежуточной аттестации по дисциплине</w:t>
            </w:r>
          </w:p>
        </w:tc>
        <w:tc>
          <w:tcPr>
            <w:tcW w:w="2394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lastRenderedPageBreak/>
              <w:t>Конспекты /Презентации  в файловом формате</w:t>
            </w:r>
          </w:p>
        </w:tc>
        <w:tc>
          <w:tcPr>
            <w:tcW w:w="2673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Методические рекомендации </w:t>
            </w:r>
          </w:p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Не менее 30% в форме заданий с </w:t>
            </w:r>
            <w:r w:rsidRPr="00DB74B1">
              <w:rPr>
                <w:sz w:val="22"/>
                <w:szCs w:val="22"/>
              </w:rPr>
              <w:lastRenderedPageBreak/>
              <w:t>обратной связью (Задание, тест)</w:t>
            </w:r>
          </w:p>
        </w:tc>
        <w:tc>
          <w:tcPr>
            <w:tcW w:w="2851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lastRenderedPageBreak/>
              <w:t>В формате списка дополнительной литературы и источников</w:t>
            </w:r>
          </w:p>
        </w:tc>
        <w:tc>
          <w:tcPr>
            <w:tcW w:w="214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промежуточный контроль по каждому модулю/дисциплине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lastRenderedPageBreak/>
              <w:t>- при наличии тестов не менее 5 вопросов на тему</w:t>
            </w:r>
          </w:p>
        </w:tc>
      </w:tr>
      <w:tr w:rsidR="00C6121B" w:rsidRPr="00DB74B1" w:rsidTr="00356AA4">
        <w:tc>
          <w:tcPr>
            <w:tcW w:w="122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lastRenderedPageBreak/>
              <w:t>Категория 4</w:t>
            </w:r>
          </w:p>
        </w:tc>
        <w:tc>
          <w:tcPr>
            <w:tcW w:w="3270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обеспечивает самостоятельную работу обучающихся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-используется в качестве библиотеки ресурсов без обратной связи</w:t>
            </w:r>
          </w:p>
        </w:tc>
        <w:tc>
          <w:tcPr>
            <w:tcW w:w="2394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Конспекты /Презентации  в файловом формате</w:t>
            </w:r>
          </w:p>
        </w:tc>
        <w:tc>
          <w:tcPr>
            <w:tcW w:w="2673" w:type="dxa"/>
          </w:tcPr>
          <w:p w:rsidR="00C6121B" w:rsidRPr="00DB74B1" w:rsidRDefault="00C6121B" w:rsidP="00C6121B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ind w:left="34" w:firstLine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 xml:space="preserve">Методические рекомендации </w:t>
            </w:r>
          </w:p>
        </w:tc>
        <w:tc>
          <w:tcPr>
            <w:tcW w:w="2851" w:type="dxa"/>
          </w:tcPr>
          <w:p w:rsidR="00C6121B" w:rsidRPr="00DB74B1" w:rsidRDefault="00C6121B" w:rsidP="00356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4"/>
              <w:rPr>
                <w:sz w:val="22"/>
                <w:szCs w:val="22"/>
              </w:rPr>
            </w:pPr>
          </w:p>
        </w:tc>
        <w:tc>
          <w:tcPr>
            <w:tcW w:w="2146" w:type="dxa"/>
          </w:tcPr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промежуточный контроль по каждому модулю/дисциплине</w:t>
            </w:r>
          </w:p>
          <w:p w:rsidR="00C6121B" w:rsidRPr="00DB74B1" w:rsidRDefault="00C6121B" w:rsidP="00356AA4">
            <w:pPr>
              <w:widowControl w:val="0"/>
              <w:rPr>
                <w:sz w:val="22"/>
                <w:szCs w:val="22"/>
              </w:rPr>
            </w:pPr>
            <w:r w:rsidRPr="00DB74B1">
              <w:rPr>
                <w:sz w:val="22"/>
                <w:szCs w:val="22"/>
              </w:rPr>
              <w:t>- при наличии тестов не менее 5 вопросов на тему</w:t>
            </w:r>
          </w:p>
        </w:tc>
      </w:tr>
    </w:tbl>
    <w:p w:rsidR="00C6121B" w:rsidRPr="00DB74B1" w:rsidRDefault="00C6121B" w:rsidP="00C6121B">
      <w:pPr>
        <w:widowControl w:val="0"/>
        <w:spacing w:after="111" w:line="346" w:lineRule="auto"/>
        <w:ind w:right="260"/>
        <w:jc w:val="both"/>
        <w:rPr>
          <w:sz w:val="26"/>
          <w:szCs w:val="26"/>
        </w:rPr>
        <w:sectPr w:rsidR="00C6121B" w:rsidRPr="00DB74B1" w:rsidSect="00992573">
          <w:pgSz w:w="16838" w:h="11906" w:orient="landscape"/>
          <w:pgMar w:top="1134" w:right="567" w:bottom="1134" w:left="1134" w:header="709" w:footer="709" w:gutter="0"/>
          <w:cols w:space="720"/>
          <w:titlePg/>
        </w:sectPr>
      </w:pPr>
    </w:p>
    <w:p w:rsidR="000C1E2D" w:rsidRDefault="000C1E2D" w:rsidP="00C6121B">
      <w:pPr>
        <w:suppressAutoHyphens w:val="0"/>
        <w:spacing w:after="160" w:line="259" w:lineRule="auto"/>
      </w:pPr>
    </w:p>
    <w:sectPr w:rsidR="000C1E2D" w:rsidSect="00C6121B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F09" w:rsidRDefault="00F87F09">
      <w:r>
        <w:separator/>
      </w:r>
    </w:p>
  </w:endnote>
  <w:endnote w:type="continuationSeparator" w:id="0">
    <w:p w:rsidR="00F87F09" w:rsidRDefault="00F87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F87F0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C6121B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hidden="0" allowOverlap="1" wp14:anchorId="002F75D5" wp14:editId="37C81909">
              <wp:simplePos x="0" y="0"/>
              <wp:positionH relativeFrom="column">
                <wp:posOffset>3048000</wp:posOffset>
              </wp:positionH>
              <wp:positionV relativeFrom="paragraph">
                <wp:posOffset>10121900</wp:posOffset>
              </wp:positionV>
              <wp:extent cx="128270" cy="97790"/>
              <wp:effectExtent l="0" t="0" r="0" b="0"/>
              <wp:wrapNone/>
              <wp:docPr id="1" name="Полилиния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6006718" y="3735868"/>
                        <a:ext cx="118745" cy="882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8745" h="88265" extrusionOk="0">
                            <a:moveTo>
                              <a:pt x="0" y="0"/>
                            </a:moveTo>
                            <a:lnTo>
                              <a:pt x="0" y="88265"/>
                            </a:lnTo>
                            <a:lnTo>
                              <a:pt x="118745" y="88265"/>
                            </a:lnTo>
                            <a:lnTo>
                              <a:pt x="11874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278B3" w:rsidRDefault="00C6121B">
                          <w:pPr>
                            <w:textDirection w:val="btLr"/>
                          </w:pPr>
                          <w:r>
                            <w:rPr>
                              <w:color w:val="000000"/>
                              <w:sz w:val="26"/>
                            </w:rPr>
                            <w:t xml:space="preserve"> PAGE \* MERGEFORMAT 26</w:t>
                          </w:r>
                        </w:p>
                      </w:txbxContent>
                    </wps:txbx>
                    <wps:bodyPr spcFirstLastPara="1" wrap="square" lIns="63500" tIns="38100" rIns="635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2F75D5" id="Полилиния 1" o:spid="_x0000_s1026" style="position:absolute;margin-left:240pt;margin-top:797pt;width:10.1pt;height:7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8745,88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" adj="-11796480,,5400" path="m,l,88265r118745,l118745,,,xe" filled="f" stroked="f">
              <v:stroke joinstyle="miter"/>
              <v:formulas/>
              <v:path arrowok="t" o:extrusionok="f" o:connecttype="custom" textboxrect="0,0,118745,88265"/>
              <v:textbox inset="5pt,3pt,5pt,3pt">
                <w:txbxContent>
                  <w:p w:rsidR="002278B3" w:rsidRDefault="00C6121B">
                    <w:pPr>
                      <w:textDirection w:val="btLr"/>
                    </w:pPr>
                    <w:r>
                      <w:rPr>
                        <w:color w:val="000000"/>
                        <w:sz w:val="26"/>
                      </w:rPr>
                      <w:t xml:space="preserve"> PAGE \* MERGEFORMAT 26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C6121B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hidden="0" allowOverlap="1" wp14:anchorId="12755201" wp14:editId="39D7A929">
              <wp:simplePos x="0" y="0"/>
              <wp:positionH relativeFrom="column">
                <wp:posOffset>3048000</wp:posOffset>
              </wp:positionH>
              <wp:positionV relativeFrom="paragraph">
                <wp:posOffset>10121900</wp:posOffset>
              </wp:positionV>
              <wp:extent cx="128270" cy="97790"/>
              <wp:effectExtent l="0" t="0" r="0" b="0"/>
              <wp:wrapNone/>
              <wp:docPr id="2" name="Полилиния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6006718" y="3735868"/>
                        <a:ext cx="118745" cy="882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8745" h="88265" extrusionOk="0">
                            <a:moveTo>
                              <a:pt x="0" y="0"/>
                            </a:moveTo>
                            <a:lnTo>
                              <a:pt x="0" y="88265"/>
                            </a:lnTo>
                            <a:lnTo>
                              <a:pt x="118745" y="88265"/>
                            </a:lnTo>
                            <a:lnTo>
                              <a:pt x="118745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278B3" w:rsidRDefault="00C6121B">
                          <w:pPr>
                            <w:textDirection w:val="btLr"/>
                          </w:pPr>
                          <w:r>
                            <w:rPr>
                              <w:color w:val="000000"/>
                              <w:sz w:val="26"/>
                            </w:rPr>
                            <w:t xml:space="preserve"> PAGE \* MERGEFORMAT 24</w:t>
                          </w:r>
                        </w:p>
                      </w:txbxContent>
                    </wps:txbx>
                    <wps:bodyPr spcFirstLastPara="1" wrap="square" lIns="63500" tIns="38100" rIns="635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755201" id="Полилиния 2" o:spid="_x0000_s1027" style="position:absolute;margin-left:240pt;margin-top:797pt;width:10.1pt;height:7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8745,88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" adj="-11796480,,5400" path="m,l,88265r118745,l118745,,,xe" filled="f" stroked="f">
              <v:stroke joinstyle="miter"/>
              <v:formulas/>
              <v:path arrowok="t" o:extrusionok="f" o:connecttype="custom" textboxrect="0,0,118745,88265"/>
              <v:textbox inset="5pt,3pt,5pt,3pt">
                <w:txbxContent>
                  <w:p w:rsidR="002278B3" w:rsidRDefault="00C6121B">
                    <w:pPr>
                      <w:textDirection w:val="btLr"/>
                    </w:pPr>
                    <w:r>
                      <w:rPr>
                        <w:color w:val="000000"/>
                        <w:sz w:val="26"/>
                      </w:rPr>
                      <w:t xml:space="preserve"> PAGE \* MERGEFORMAT 24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C6121B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hidden="0" allowOverlap="1" wp14:anchorId="21815799" wp14:editId="7A0A49EB">
              <wp:simplePos x="0" y="0"/>
              <wp:positionH relativeFrom="column">
                <wp:posOffset>2997200</wp:posOffset>
              </wp:positionH>
              <wp:positionV relativeFrom="paragraph">
                <wp:posOffset>10033000</wp:posOffset>
              </wp:positionV>
              <wp:extent cx="131445" cy="97790"/>
              <wp:effectExtent l="0" t="0" r="0" b="0"/>
              <wp:wrapNone/>
              <wp:docPr id="3" name="Полилиния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6005130" y="3735868"/>
                        <a:ext cx="121920" cy="882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1920" h="88265" extrusionOk="0">
                            <a:moveTo>
                              <a:pt x="0" y="0"/>
                            </a:moveTo>
                            <a:lnTo>
                              <a:pt x="0" y="88265"/>
                            </a:lnTo>
                            <a:lnTo>
                              <a:pt x="121920" y="88265"/>
                            </a:lnTo>
                            <a:lnTo>
                              <a:pt x="1219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2278B3" w:rsidRDefault="00C6121B">
                          <w:pPr>
                            <w:textDirection w:val="btLr"/>
                          </w:pPr>
                          <w:r>
                            <w:rPr>
                              <w:rFonts w:ascii="Century Schoolbook" w:eastAsia="Century Schoolbook" w:hAnsi="Century Schoolbook" w:cs="Century Schoolbook"/>
                              <w:color w:val="000000"/>
                              <w:sz w:val="19"/>
                            </w:rPr>
                            <w:t xml:space="preserve"> PAGE \* MERGEFORMAT 22</w:t>
                          </w:r>
                        </w:p>
                      </w:txbxContent>
                    </wps:txbx>
                    <wps:bodyPr spcFirstLastPara="1" wrap="square" lIns="63500" tIns="38100" rIns="635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815799" id="Полилиния 3" o:spid="_x0000_s1028" style="position:absolute;margin-left:236pt;margin-top:790pt;width:10.35pt;height:7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1920,88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" adj="-11796480,,5400" path="m,l,88265r121920,l121920,,,xe" filled="f" stroked="f">
              <v:stroke joinstyle="miter"/>
              <v:formulas/>
              <v:path arrowok="t" o:extrusionok="f" o:connecttype="custom" textboxrect="0,0,121920,88265"/>
              <v:textbox inset="5pt,3pt,5pt,3pt">
                <w:txbxContent>
                  <w:p w:rsidR="002278B3" w:rsidRDefault="00C6121B">
                    <w:pPr>
                      <w:textDirection w:val="btLr"/>
                    </w:pPr>
                    <w:r>
                      <w:rPr>
                        <w:rFonts w:ascii="Century Schoolbook" w:eastAsia="Century Schoolbook" w:hAnsi="Century Schoolbook" w:cs="Century Schoolbook"/>
                        <w:color w:val="000000"/>
                        <w:sz w:val="19"/>
                      </w:rPr>
                      <w:t xml:space="preserve"> PAGE \* MERGEFORMAT 22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F09" w:rsidRDefault="00F87F09">
      <w:r>
        <w:separator/>
      </w:r>
    </w:p>
  </w:footnote>
  <w:footnote w:type="continuationSeparator" w:id="0">
    <w:p w:rsidR="00F87F09" w:rsidRDefault="00F87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C6121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64C3B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C6121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64C3B">
      <w:rPr>
        <w:noProof/>
        <w:color w:val="000000"/>
      </w:rPr>
      <w:t>23</w:t>
    </w:r>
    <w:r>
      <w:rPr>
        <w:color w:val="00000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8B3" w:rsidRDefault="00F87F09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634"/>
    <w:multiLevelType w:val="multilevel"/>
    <w:tmpl w:val="E5CA35BA"/>
    <w:lvl w:ilvl="0">
      <w:start w:val="1"/>
      <w:numFmt w:val="decimal"/>
      <w:lvlText w:val="3.%1."/>
      <w:lvlJc w:val="left"/>
      <w:pPr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1263B6"/>
    <w:multiLevelType w:val="multilevel"/>
    <w:tmpl w:val="130CF8A8"/>
    <w:lvl w:ilvl="0">
      <w:start w:val="1"/>
      <w:numFmt w:val="decimal"/>
      <w:lvlText w:val="2.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34122"/>
    <w:multiLevelType w:val="multilevel"/>
    <w:tmpl w:val="E0883B8A"/>
    <w:lvl w:ilvl="0">
      <w:start w:val="1"/>
      <w:numFmt w:val="decimal"/>
      <w:lvlText w:val="6.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33CE9"/>
    <w:multiLevelType w:val="multilevel"/>
    <w:tmpl w:val="D2F69DB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decimal"/>
      <w:lvlText w:val="1.1.%2.%3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2B713B22"/>
    <w:multiLevelType w:val="multilevel"/>
    <w:tmpl w:val="69148894"/>
    <w:lvl w:ilvl="0">
      <w:start w:val="1"/>
      <w:numFmt w:val="decimal"/>
      <w:lvlText w:val="5.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C177813"/>
    <w:multiLevelType w:val="multilevel"/>
    <w:tmpl w:val="864EDE78"/>
    <w:lvl w:ilvl="0">
      <w:start w:val="1"/>
      <w:numFmt w:val="bullet"/>
      <w:lvlText w:val="−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21D0740"/>
    <w:multiLevelType w:val="multilevel"/>
    <w:tmpl w:val="B37C2BD4"/>
    <w:lvl w:ilvl="0">
      <w:start w:val="1"/>
      <w:numFmt w:val="decimal"/>
      <w:lvlText w:val="8.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2A0119"/>
    <w:multiLevelType w:val="multilevel"/>
    <w:tmpl w:val="B0B473C0"/>
    <w:lvl w:ilvl="0">
      <w:start w:val="1"/>
      <w:numFmt w:val="upperRoman"/>
      <w:pStyle w:val="a"/>
      <w:lvlText w:val="%1."/>
      <w:lvlJc w:val="left"/>
      <w:pPr>
        <w:ind w:left="1080" w:hanging="72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5B6218AD"/>
    <w:multiLevelType w:val="multilevel"/>
    <w:tmpl w:val="D088AAEE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10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3204" w:hanging="108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6048" w:hanging="180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824" w:hanging="2160"/>
      </w:pPr>
    </w:lvl>
  </w:abstractNum>
  <w:abstractNum w:abstractNumId="9" w15:restartNumberingAfterBreak="0">
    <w:nsid w:val="70680F60"/>
    <w:multiLevelType w:val="multilevel"/>
    <w:tmpl w:val="32E27278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6"/>
        <w:szCs w:val="26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75B45B9E"/>
    <w:multiLevelType w:val="multilevel"/>
    <w:tmpl w:val="F6C2228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8"/>
  </w:num>
  <w:num w:numId="5">
    <w:abstractNumId w:val="3"/>
  </w:num>
  <w:num w:numId="6">
    <w:abstractNumId w:val="10"/>
  </w:num>
  <w:num w:numId="7">
    <w:abstractNumId w:val="9"/>
  </w:num>
  <w:num w:numId="8">
    <w:abstractNumId w:val="1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7F"/>
    <w:rsid w:val="000C1E2D"/>
    <w:rsid w:val="002A3BFE"/>
    <w:rsid w:val="004820D7"/>
    <w:rsid w:val="004F7DD0"/>
    <w:rsid w:val="00557A2F"/>
    <w:rsid w:val="005924B4"/>
    <w:rsid w:val="005F1923"/>
    <w:rsid w:val="00793A33"/>
    <w:rsid w:val="009E62D8"/>
    <w:rsid w:val="00B64C3B"/>
    <w:rsid w:val="00C6121B"/>
    <w:rsid w:val="00D2157F"/>
    <w:rsid w:val="00F8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D926D-1B43-4DD1-8914-5B57711D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A3B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Заголовок 1 -11 TNR"/>
    <w:basedOn w:val="a0"/>
    <w:next w:val="a0"/>
    <w:link w:val="10"/>
    <w:uiPriority w:val="9"/>
    <w:qFormat/>
    <w:rsid w:val="00793A33"/>
    <w:pPr>
      <w:keepNext/>
      <w:keepLines/>
      <w:suppressAutoHyphens w:val="0"/>
      <w:spacing w:before="120" w:after="120"/>
      <w:jc w:val="center"/>
      <w:outlineLvl w:val="0"/>
    </w:pPr>
    <w:rPr>
      <w:rFonts w:eastAsiaTheme="majorEastAsia" w:cstheme="majorBidi"/>
      <w:b/>
      <w:bCs/>
      <w:sz w:val="22"/>
      <w:szCs w:val="28"/>
      <w:lang w:eastAsia="en-US"/>
    </w:rPr>
  </w:style>
  <w:style w:type="paragraph" w:styleId="2">
    <w:name w:val="heading 2"/>
    <w:basedOn w:val="a0"/>
    <w:next w:val="a0"/>
    <w:link w:val="20"/>
    <w:qFormat/>
    <w:rsid w:val="00C6121B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semiHidden/>
    <w:unhideWhenUsed/>
    <w:qFormat/>
    <w:rsid w:val="00C6121B"/>
    <w:pPr>
      <w:keepNext/>
      <w:keepLines/>
      <w:suppressAutoHyphens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paragraph" w:styleId="4">
    <w:name w:val="heading 4"/>
    <w:basedOn w:val="a0"/>
    <w:next w:val="a0"/>
    <w:link w:val="40"/>
    <w:rsid w:val="00C6121B"/>
    <w:pPr>
      <w:keepNext/>
      <w:keepLines/>
      <w:suppressAutoHyphens w:val="0"/>
      <w:spacing w:before="240" w:after="40"/>
      <w:outlineLvl w:val="3"/>
    </w:pPr>
    <w:rPr>
      <w:b/>
      <w:lang w:eastAsia="ru-RU"/>
    </w:rPr>
  </w:style>
  <w:style w:type="paragraph" w:styleId="5">
    <w:name w:val="heading 5"/>
    <w:basedOn w:val="a0"/>
    <w:next w:val="a0"/>
    <w:link w:val="50"/>
    <w:rsid w:val="00C6121B"/>
    <w:pPr>
      <w:keepNext/>
      <w:keepLines/>
      <w:suppressAutoHyphens w:val="0"/>
      <w:spacing w:before="220" w:after="40"/>
      <w:outlineLvl w:val="4"/>
    </w:pPr>
    <w:rPr>
      <w:b/>
      <w:sz w:val="22"/>
      <w:szCs w:val="22"/>
      <w:lang w:eastAsia="ru-RU"/>
    </w:rPr>
  </w:style>
  <w:style w:type="paragraph" w:styleId="6">
    <w:name w:val="heading 6"/>
    <w:basedOn w:val="a0"/>
    <w:next w:val="a0"/>
    <w:link w:val="60"/>
    <w:rsid w:val="00C6121B"/>
    <w:pPr>
      <w:keepNext/>
      <w:keepLines/>
      <w:suppressAutoHyphens w:val="0"/>
      <w:spacing w:before="200" w:after="40"/>
      <w:outlineLvl w:val="5"/>
    </w:pPr>
    <w:rPr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-11 TNR Знак"/>
    <w:basedOn w:val="a1"/>
    <w:link w:val="1"/>
    <w:uiPriority w:val="9"/>
    <w:rsid w:val="00793A33"/>
    <w:rPr>
      <w:rFonts w:ascii="Times New Roman" w:eastAsiaTheme="majorEastAsia" w:hAnsi="Times New Roman" w:cstheme="majorBidi"/>
      <w:b/>
      <w:bCs/>
      <w:szCs w:val="28"/>
    </w:rPr>
  </w:style>
  <w:style w:type="paragraph" w:styleId="a4">
    <w:name w:val="No Spacing"/>
    <w:uiPriority w:val="1"/>
    <w:qFormat/>
    <w:rsid w:val="002A3B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C6121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C6121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rsid w:val="00C6121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C6121B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1"/>
    <w:link w:val="6"/>
    <w:rsid w:val="00C6121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customStyle="1" w:styleId="TableNormal">
    <w:name w:val="Table Normal"/>
    <w:rsid w:val="00C6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0"/>
    <w:next w:val="a0"/>
    <w:link w:val="a6"/>
    <w:rsid w:val="00C6121B"/>
    <w:pPr>
      <w:keepNext/>
      <w:keepLines/>
      <w:suppressAutoHyphens w:val="0"/>
      <w:spacing w:before="480" w:after="120"/>
    </w:pPr>
    <w:rPr>
      <w:b/>
      <w:sz w:val="72"/>
      <w:szCs w:val="72"/>
      <w:lang w:eastAsia="ru-RU"/>
    </w:rPr>
  </w:style>
  <w:style w:type="character" w:customStyle="1" w:styleId="a6">
    <w:name w:val="Заголовок Знак"/>
    <w:basedOn w:val="a1"/>
    <w:link w:val="a5"/>
    <w:rsid w:val="00C6121B"/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customStyle="1" w:styleId="51">
    <w:name w:val="Îáû÷íûé5"/>
    <w:rsid w:val="00C6121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2"/>
    <w:uiPriority w:val="39"/>
    <w:rsid w:val="00C6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iPriority w:val="99"/>
    <w:rsid w:val="00C6121B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C612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rsid w:val="00C6121B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b">
    <w:name w:val="Нижний колонтитул Знак"/>
    <w:basedOn w:val="a1"/>
    <w:link w:val="aa"/>
    <w:uiPriority w:val="99"/>
    <w:rsid w:val="00C612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0"/>
    <w:uiPriority w:val="99"/>
    <w:unhideWhenUsed/>
    <w:rsid w:val="00C6121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pt">
    <w:name w:val="Основной текст + 11 pt"/>
    <w:basedOn w:val="a1"/>
    <w:rsid w:val="00C6121B"/>
    <w:rPr>
      <w:rFonts w:ascii="Times New Roman" w:eastAsia="Times New Roman" w:hAnsi="Times New Roman" w:cs="Times New Roman"/>
      <w:color w:val="000000"/>
      <w:spacing w:val="-2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1"/>
    <w:link w:val="22"/>
    <w:rsid w:val="00C6121B"/>
    <w:rPr>
      <w:b/>
      <w:bCs/>
      <w:spacing w:val="1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C6121B"/>
    <w:pPr>
      <w:widowControl w:val="0"/>
      <w:shd w:val="clear" w:color="auto" w:fill="FFFFFF"/>
      <w:suppressAutoHyphens w:val="0"/>
      <w:spacing w:line="317" w:lineRule="exact"/>
      <w:jc w:val="both"/>
    </w:pPr>
    <w:rPr>
      <w:rFonts w:asciiTheme="minorHAnsi" w:eastAsiaTheme="minorHAnsi" w:hAnsiTheme="minorHAnsi" w:cstheme="minorBidi"/>
      <w:b/>
      <w:bCs/>
      <w:spacing w:val="1"/>
      <w:sz w:val="26"/>
      <w:szCs w:val="26"/>
      <w:lang w:eastAsia="en-US"/>
    </w:rPr>
  </w:style>
  <w:style w:type="character" w:styleId="ad">
    <w:name w:val="Hyperlink"/>
    <w:basedOn w:val="a1"/>
    <w:uiPriority w:val="99"/>
    <w:rsid w:val="00C6121B"/>
    <w:rPr>
      <w:color w:val="0563C1" w:themeColor="hyperlink"/>
      <w:u w:val="single"/>
    </w:rPr>
  </w:style>
  <w:style w:type="table" w:customStyle="1" w:styleId="8">
    <w:name w:val="Сетка таблицы8"/>
    <w:basedOn w:val="a2"/>
    <w:next w:val="a7"/>
    <w:uiPriority w:val="59"/>
    <w:rsid w:val="00C61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1"/>
    <w:uiPriority w:val="99"/>
    <w:unhideWhenUsed/>
    <w:rsid w:val="00C6121B"/>
    <w:rPr>
      <w:sz w:val="16"/>
      <w:szCs w:val="16"/>
    </w:rPr>
  </w:style>
  <w:style w:type="paragraph" w:styleId="af">
    <w:name w:val="annotation text"/>
    <w:basedOn w:val="a0"/>
    <w:link w:val="af0"/>
    <w:uiPriority w:val="99"/>
    <w:unhideWhenUsed/>
    <w:rsid w:val="00C6121B"/>
    <w:pPr>
      <w:suppressAutoHyphens w:val="0"/>
      <w:spacing w:after="200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0">
    <w:name w:val="Текст примечания Знак"/>
    <w:basedOn w:val="a1"/>
    <w:link w:val="af"/>
    <w:uiPriority w:val="99"/>
    <w:rsid w:val="00C6121B"/>
    <w:rPr>
      <w:rFonts w:eastAsiaTheme="minorEastAsia"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rsid w:val="00C6121B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1"/>
    <w:link w:val="af1"/>
    <w:uiPriority w:val="99"/>
    <w:rsid w:val="00C6121B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Strong"/>
    <w:basedOn w:val="a1"/>
    <w:uiPriority w:val="22"/>
    <w:qFormat/>
    <w:rsid w:val="00C6121B"/>
    <w:rPr>
      <w:b/>
      <w:bCs/>
    </w:rPr>
  </w:style>
  <w:style w:type="paragraph" w:styleId="af4">
    <w:name w:val="List Paragraph"/>
    <w:basedOn w:val="a0"/>
    <w:uiPriority w:val="34"/>
    <w:qFormat/>
    <w:rsid w:val="00C6121B"/>
    <w:pPr>
      <w:suppressAutoHyphens w:val="0"/>
      <w:ind w:left="720"/>
      <w:contextualSpacing/>
    </w:pPr>
    <w:rPr>
      <w:lang w:eastAsia="ru-RU"/>
    </w:rPr>
  </w:style>
  <w:style w:type="paragraph" w:customStyle="1" w:styleId="a">
    <w:name w:val="Заг СП"/>
    <w:basedOn w:val="af4"/>
    <w:link w:val="af5"/>
    <w:qFormat/>
    <w:rsid w:val="00C6121B"/>
    <w:pPr>
      <w:numPr>
        <w:numId w:val="1"/>
      </w:numPr>
      <w:jc w:val="center"/>
    </w:pPr>
    <w:rPr>
      <w:b/>
      <w:sz w:val="28"/>
      <w:szCs w:val="28"/>
    </w:rPr>
  </w:style>
  <w:style w:type="character" w:customStyle="1" w:styleId="af5">
    <w:name w:val="Заг СП Знак"/>
    <w:basedOn w:val="a1"/>
    <w:link w:val="a"/>
    <w:rsid w:val="00C6121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otekstj">
    <w:name w:val="otekstj"/>
    <w:basedOn w:val="a0"/>
    <w:rsid w:val="00C6121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31">
    <w:name w:val="Основной текст (3)_"/>
    <w:basedOn w:val="a1"/>
    <w:link w:val="32"/>
    <w:rsid w:val="00C6121B"/>
    <w:rPr>
      <w:shd w:val="clear" w:color="auto" w:fill="FFFFFF"/>
    </w:rPr>
  </w:style>
  <w:style w:type="paragraph" w:customStyle="1" w:styleId="32">
    <w:name w:val="Основной текст (3)"/>
    <w:basedOn w:val="a0"/>
    <w:link w:val="31"/>
    <w:rsid w:val="00C6121B"/>
    <w:pPr>
      <w:widowControl w:val="0"/>
      <w:shd w:val="clear" w:color="auto" w:fill="FFFFFF"/>
      <w:suppressAutoHyphens w:val="0"/>
      <w:spacing w:after="60" w:line="216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_"/>
    <w:basedOn w:val="a1"/>
    <w:link w:val="33"/>
    <w:rsid w:val="00C6121B"/>
    <w:rPr>
      <w:sz w:val="26"/>
      <w:szCs w:val="26"/>
      <w:shd w:val="clear" w:color="auto" w:fill="FFFFFF"/>
    </w:rPr>
  </w:style>
  <w:style w:type="character" w:customStyle="1" w:styleId="34">
    <w:name w:val="Основной текст (3) + Не полужирный"/>
    <w:basedOn w:val="31"/>
    <w:rsid w:val="00C612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33">
    <w:name w:val="Основной текст3"/>
    <w:basedOn w:val="a0"/>
    <w:link w:val="af6"/>
    <w:rsid w:val="00C6121B"/>
    <w:pPr>
      <w:widowControl w:val="0"/>
      <w:shd w:val="clear" w:color="auto" w:fill="FFFFFF"/>
      <w:suppressAutoHyphens w:val="0"/>
      <w:spacing w:before="420" w:after="60" w:line="0" w:lineRule="atLeas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5">
    <w:name w:val="Заголовок №3_"/>
    <w:basedOn w:val="a1"/>
    <w:link w:val="36"/>
    <w:rsid w:val="00C6121B"/>
    <w:rPr>
      <w:b/>
      <w:bCs/>
      <w:sz w:val="26"/>
      <w:szCs w:val="26"/>
      <w:shd w:val="clear" w:color="auto" w:fill="FFFFFF"/>
    </w:rPr>
  </w:style>
  <w:style w:type="paragraph" w:customStyle="1" w:styleId="36">
    <w:name w:val="Заголовок №3"/>
    <w:basedOn w:val="a0"/>
    <w:link w:val="35"/>
    <w:rsid w:val="00C6121B"/>
    <w:pPr>
      <w:widowControl w:val="0"/>
      <w:shd w:val="clear" w:color="auto" w:fill="FFFFFF"/>
      <w:suppressAutoHyphens w:val="0"/>
      <w:spacing w:before="300" w:after="420" w:line="0" w:lineRule="atLeast"/>
      <w:ind w:hanging="1460"/>
      <w:jc w:val="center"/>
      <w:outlineLvl w:val="2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11">
    <w:name w:val="Основной текст1"/>
    <w:basedOn w:val="af6"/>
    <w:rsid w:val="00C612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C612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f8">
    <w:name w:val="Колонтитул_"/>
    <w:basedOn w:val="a1"/>
    <w:rsid w:val="00C6121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f9">
    <w:name w:val="Колонтитул"/>
    <w:basedOn w:val="af8"/>
    <w:rsid w:val="00C6121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TimesNewRoman13pt-1pt">
    <w:name w:val="Колонтитул + Times New Roman;13 pt;Интервал -1 pt"/>
    <w:basedOn w:val="af8"/>
    <w:rsid w:val="00C612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6"/>
      <w:szCs w:val="26"/>
      <w:u w:val="none"/>
    </w:rPr>
  </w:style>
  <w:style w:type="character" w:customStyle="1" w:styleId="TimesNewRoman13pt">
    <w:name w:val="Колонтитул + Times New Roman;13 pt"/>
    <w:basedOn w:val="af8"/>
    <w:rsid w:val="00C612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3">
    <w:name w:val="Основной текст2"/>
    <w:basedOn w:val="af6"/>
    <w:rsid w:val="00C6121B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styleId="afa">
    <w:name w:val="Emphasis"/>
    <w:basedOn w:val="a1"/>
    <w:qFormat/>
    <w:rsid w:val="00C6121B"/>
    <w:rPr>
      <w:i/>
      <w:iCs/>
    </w:rPr>
  </w:style>
  <w:style w:type="paragraph" w:styleId="afb">
    <w:name w:val="TOC Heading"/>
    <w:basedOn w:val="1"/>
    <w:next w:val="a0"/>
    <w:uiPriority w:val="39"/>
    <w:unhideWhenUsed/>
    <w:qFormat/>
    <w:rsid w:val="00C6121B"/>
    <w:pPr>
      <w:spacing w:before="240" w:after="0" w:line="259" w:lineRule="auto"/>
      <w:jc w:val="left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  <w:lang w:eastAsia="ru-RU"/>
    </w:rPr>
  </w:style>
  <w:style w:type="paragraph" w:customStyle="1" w:styleId="12">
    <w:name w:val="Стиль1"/>
    <w:basedOn w:val="a"/>
    <w:link w:val="13"/>
    <w:qFormat/>
    <w:rsid w:val="00C6121B"/>
  </w:style>
  <w:style w:type="character" w:customStyle="1" w:styleId="13">
    <w:name w:val="Стиль1 Знак"/>
    <w:basedOn w:val="af5"/>
    <w:link w:val="12"/>
    <w:rsid w:val="00C6121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4">
    <w:name w:val="toc 1"/>
    <w:basedOn w:val="a0"/>
    <w:next w:val="a0"/>
    <w:autoRedefine/>
    <w:uiPriority w:val="39"/>
    <w:unhideWhenUsed/>
    <w:rsid w:val="00C6121B"/>
    <w:pPr>
      <w:suppressAutoHyphens w:val="0"/>
      <w:spacing w:before="360"/>
    </w:pPr>
    <w:rPr>
      <w:rFonts w:asciiTheme="majorHAnsi" w:hAnsiTheme="majorHAnsi"/>
      <w:b/>
      <w:bCs/>
      <w:caps/>
      <w:lang w:eastAsia="ru-RU"/>
    </w:rPr>
  </w:style>
  <w:style w:type="paragraph" w:styleId="24">
    <w:name w:val="toc 2"/>
    <w:basedOn w:val="a0"/>
    <w:next w:val="a0"/>
    <w:autoRedefine/>
    <w:uiPriority w:val="39"/>
    <w:unhideWhenUsed/>
    <w:rsid w:val="00C6121B"/>
    <w:pPr>
      <w:suppressAutoHyphens w:val="0"/>
      <w:spacing w:before="240"/>
    </w:pPr>
    <w:rPr>
      <w:rFonts w:asciiTheme="minorHAnsi" w:hAnsiTheme="minorHAnsi"/>
      <w:b/>
      <w:bCs/>
      <w:sz w:val="20"/>
      <w:szCs w:val="20"/>
      <w:lang w:eastAsia="ru-RU"/>
    </w:rPr>
  </w:style>
  <w:style w:type="paragraph" w:styleId="37">
    <w:name w:val="toc 3"/>
    <w:basedOn w:val="a0"/>
    <w:next w:val="a0"/>
    <w:autoRedefine/>
    <w:unhideWhenUsed/>
    <w:rsid w:val="00C6121B"/>
    <w:pPr>
      <w:suppressAutoHyphens w:val="0"/>
      <w:ind w:left="240"/>
    </w:pPr>
    <w:rPr>
      <w:rFonts w:asciiTheme="minorHAnsi" w:hAnsiTheme="minorHAnsi"/>
      <w:sz w:val="20"/>
      <w:szCs w:val="20"/>
      <w:lang w:eastAsia="ru-RU"/>
    </w:rPr>
  </w:style>
  <w:style w:type="paragraph" w:styleId="41">
    <w:name w:val="toc 4"/>
    <w:basedOn w:val="a0"/>
    <w:next w:val="a0"/>
    <w:autoRedefine/>
    <w:unhideWhenUsed/>
    <w:rsid w:val="00C6121B"/>
    <w:pPr>
      <w:suppressAutoHyphens w:val="0"/>
      <w:ind w:left="480"/>
    </w:pPr>
    <w:rPr>
      <w:rFonts w:asciiTheme="minorHAnsi" w:hAnsiTheme="minorHAnsi"/>
      <w:sz w:val="20"/>
      <w:szCs w:val="20"/>
      <w:lang w:eastAsia="ru-RU"/>
    </w:rPr>
  </w:style>
  <w:style w:type="paragraph" w:styleId="52">
    <w:name w:val="toc 5"/>
    <w:basedOn w:val="a0"/>
    <w:next w:val="a0"/>
    <w:autoRedefine/>
    <w:unhideWhenUsed/>
    <w:rsid w:val="00C6121B"/>
    <w:pPr>
      <w:suppressAutoHyphens w:val="0"/>
      <w:ind w:left="720"/>
    </w:pPr>
    <w:rPr>
      <w:rFonts w:asciiTheme="minorHAnsi" w:hAnsiTheme="minorHAnsi"/>
      <w:sz w:val="20"/>
      <w:szCs w:val="20"/>
      <w:lang w:eastAsia="ru-RU"/>
    </w:rPr>
  </w:style>
  <w:style w:type="paragraph" w:styleId="61">
    <w:name w:val="toc 6"/>
    <w:basedOn w:val="a0"/>
    <w:next w:val="a0"/>
    <w:autoRedefine/>
    <w:unhideWhenUsed/>
    <w:rsid w:val="00C6121B"/>
    <w:pPr>
      <w:suppressAutoHyphens w:val="0"/>
      <w:ind w:left="960"/>
    </w:pPr>
    <w:rPr>
      <w:rFonts w:asciiTheme="minorHAnsi" w:hAnsiTheme="minorHAnsi"/>
      <w:sz w:val="20"/>
      <w:szCs w:val="20"/>
      <w:lang w:eastAsia="ru-RU"/>
    </w:rPr>
  </w:style>
  <w:style w:type="paragraph" w:styleId="7">
    <w:name w:val="toc 7"/>
    <w:basedOn w:val="a0"/>
    <w:next w:val="a0"/>
    <w:autoRedefine/>
    <w:unhideWhenUsed/>
    <w:rsid w:val="00C6121B"/>
    <w:pPr>
      <w:suppressAutoHyphens w:val="0"/>
      <w:ind w:left="1200"/>
    </w:pPr>
    <w:rPr>
      <w:rFonts w:asciiTheme="minorHAnsi" w:hAnsiTheme="minorHAnsi"/>
      <w:sz w:val="20"/>
      <w:szCs w:val="20"/>
      <w:lang w:eastAsia="ru-RU"/>
    </w:rPr>
  </w:style>
  <w:style w:type="paragraph" w:styleId="80">
    <w:name w:val="toc 8"/>
    <w:basedOn w:val="a0"/>
    <w:next w:val="a0"/>
    <w:autoRedefine/>
    <w:unhideWhenUsed/>
    <w:rsid w:val="00C6121B"/>
    <w:pPr>
      <w:suppressAutoHyphens w:val="0"/>
      <w:ind w:left="1440"/>
    </w:pPr>
    <w:rPr>
      <w:rFonts w:asciiTheme="minorHAnsi" w:hAnsiTheme="minorHAnsi"/>
      <w:sz w:val="20"/>
      <w:szCs w:val="20"/>
      <w:lang w:eastAsia="ru-RU"/>
    </w:rPr>
  </w:style>
  <w:style w:type="paragraph" w:styleId="9">
    <w:name w:val="toc 9"/>
    <w:basedOn w:val="a0"/>
    <w:next w:val="a0"/>
    <w:autoRedefine/>
    <w:unhideWhenUsed/>
    <w:rsid w:val="00C6121B"/>
    <w:pPr>
      <w:suppressAutoHyphens w:val="0"/>
      <w:ind w:left="1680"/>
    </w:pPr>
    <w:rPr>
      <w:rFonts w:asciiTheme="minorHAnsi" w:hAnsiTheme="minorHAnsi"/>
      <w:sz w:val="20"/>
      <w:szCs w:val="20"/>
      <w:lang w:eastAsia="ru-RU"/>
    </w:rPr>
  </w:style>
  <w:style w:type="paragraph" w:customStyle="1" w:styleId="afc">
    <w:name w:val="Заг П"/>
    <w:basedOn w:val="2"/>
    <w:link w:val="afd"/>
    <w:qFormat/>
    <w:rsid w:val="00C6121B"/>
    <w:pPr>
      <w:pBdr>
        <w:bottom w:val="single" w:sz="12" w:space="1" w:color="auto"/>
      </w:pBdr>
      <w:ind w:left="1259" w:right="1123"/>
      <w:jc w:val="center"/>
    </w:pPr>
    <w:rPr>
      <w:rFonts w:ascii="Times New Roman" w:hAnsi="Times New Roman"/>
      <w:b w:val="0"/>
    </w:rPr>
  </w:style>
  <w:style w:type="numbering" w:customStyle="1" w:styleId="25">
    <w:name w:val="Стиль2"/>
    <w:uiPriority w:val="99"/>
    <w:rsid w:val="00C6121B"/>
  </w:style>
  <w:style w:type="character" w:customStyle="1" w:styleId="afd">
    <w:name w:val="Заг П Знак"/>
    <w:basedOn w:val="20"/>
    <w:link w:val="afc"/>
    <w:rsid w:val="00C6121B"/>
    <w:rPr>
      <w:rFonts w:ascii="Times New Roman" w:eastAsia="Times New Roman" w:hAnsi="Times New Roman" w:cs="Arial"/>
      <w:b w:val="0"/>
      <w:bCs/>
      <w:i/>
      <w:iCs/>
      <w:sz w:val="28"/>
      <w:szCs w:val="28"/>
      <w:lang w:eastAsia="ru-RU"/>
    </w:rPr>
  </w:style>
  <w:style w:type="paragraph" w:styleId="afe">
    <w:name w:val="Subtitle"/>
    <w:basedOn w:val="a0"/>
    <w:next w:val="a0"/>
    <w:link w:val="aff"/>
    <w:rsid w:val="00C6121B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ff">
    <w:name w:val="Подзаголовок Знак"/>
    <w:basedOn w:val="a1"/>
    <w:link w:val="afe"/>
    <w:rsid w:val="00C6121B"/>
    <w:rPr>
      <w:rFonts w:ascii="Georgia" w:eastAsia="Georgia" w:hAnsi="Georgia" w:cs="Georgia"/>
      <w:i/>
      <w:color w:val="66666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doino.uust.ru/" TargetMode="External"/><Relationship Id="rId13" Type="http://schemas.openxmlformats.org/officeDocument/2006/relationships/hyperlink" Target="https://sdoino.uust.ru/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doino.uust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vvg.nspu.ru/file.php/16/Tin%20Can%20API%20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sdoino@uust.ru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sdoino@uust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6C5BF-DA29-4382-9724-AB7F996E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7505</Words>
  <Characters>51787</Characters>
  <Application>Microsoft Office Word</Application>
  <DocSecurity>0</DocSecurity>
  <Lines>1479</Lines>
  <Paragraphs>790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Ахмадеева Наиля Альбертовна</cp:lastModifiedBy>
  <cp:revision>2</cp:revision>
  <dcterms:created xsi:type="dcterms:W3CDTF">2025-06-03T06:51:00Z</dcterms:created>
  <dcterms:modified xsi:type="dcterms:W3CDTF">2025-06-03T06:51:00Z</dcterms:modified>
</cp:coreProperties>
</file>