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DB4" w:rsidRPr="00DE060F" w:rsidRDefault="00DB2DB4" w:rsidP="00DB2DB4">
      <w:pPr>
        <w:suppressAutoHyphens/>
        <w:ind w:left="-851" w:right="-286"/>
        <w:contextualSpacing/>
        <w:jc w:val="center"/>
        <w:rPr>
          <w:sz w:val="26"/>
          <w:szCs w:val="26"/>
        </w:rPr>
      </w:pPr>
      <w:r w:rsidRPr="00DE060F">
        <w:rPr>
          <w:sz w:val="26"/>
          <w:szCs w:val="26"/>
        </w:rPr>
        <w:t>МИНИСТЕРСТВО НАУКИ И ВЫСШЕГО ОБРАЗОВАНИЯ РОССИЙСКОЙ ФЕДЕРАЦИИ</w:t>
      </w:r>
    </w:p>
    <w:p w:rsidR="00DB2DB4" w:rsidRPr="00DE060F" w:rsidRDefault="00DB2DB4" w:rsidP="00DB2DB4">
      <w:pPr>
        <w:suppressAutoHyphens/>
        <w:ind w:left="-851" w:right="-286"/>
        <w:contextualSpacing/>
        <w:jc w:val="center"/>
        <w:rPr>
          <w:sz w:val="26"/>
          <w:szCs w:val="26"/>
        </w:rPr>
      </w:pPr>
      <w:r w:rsidRPr="00DE060F">
        <w:rPr>
          <w:sz w:val="26"/>
          <w:szCs w:val="26"/>
        </w:rPr>
        <w:t>ФЕДЕРАЛЬНОЕ ГОСУДАРСТВЕННОЕ БЮДЖЕТНОЕ ОБРАЗОВАТЕЛЬНОЕ</w:t>
      </w:r>
    </w:p>
    <w:p w:rsidR="00DB2DB4" w:rsidRPr="00DE060F" w:rsidRDefault="00DB2DB4" w:rsidP="00DB2DB4">
      <w:pPr>
        <w:suppressAutoHyphens/>
        <w:ind w:left="-851" w:right="-286"/>
        <w:contextualSpacing/>
        <w:jc w:val="center"/>
        <w:rPr>
          <w:sz w:val="26"/>
          <w:szCs w:val="26"/>
        </w:rPr>
      </w:pPr>
      <w:r w:rsidRPr="00DE060F">
        <w:rPr>
          <w:sz w:val="26"/>
          <w:szCs w:val="26"/>
        </w:rPr>
        <w:t>УЧРЕЖДЕНИЕ ВЫСШЕГО ОБРАЗОВАНИЯ</w:t>
      </w:r>
    </w:p>
    <w:p w:rsidR="00DB2DB4" w:rsidRPr="00DE060F" w:rsidRDefault="00DB2DB4" w:rsidP="00DB2DB4">
      <w:pPr>
        <w:suppressAutoHyphens/>
        <w:ind w:left="-851" w:right="-286"/>
        <w:contextualSpacing/>
        <w:jc w:val="center"/>
        <w:rPr>
          <w:sz w:val="26"/>
          <w:szCs w:val="26"/>
        </w:rPr>
      </w:pPr>
      <w:r w:rsidRPr="00DE060F">
        <w:rPr>
          <w:sz w:val="26"/>
          <w:szCs w:val="26"/>
        </w:rPr>
        <w:t>«УФИМСКИЙ УНИВЕРСИТЕТ НАУКИ И ТЕХНОЛОГИЙ»</w:t>
      </w:r>
    </w:p>
    <w:p w:rsidR="00DB2DB4" w:rsidRPr="00DE060F" w:rsidRDefault="00DB2DB4" w:rsidP="00DB2DB4">
      <w:pPr>
        <w:suppressAutoHyphens/>
        <w:ind w:left="-851" w:right="-286"/>
        <w:contextualSpacing/>
        <w:jc w:val="center"/>
        <w:rPr>
          <w:sz w:val="26"/>
          <w:szCs w:val="26"/>
        </w:rPr>
      </w:pPr>
      <w:r w:rsidRPr="00DE060F">
        <w:rPr>
          <w:sz w:val="26"/>
          <w:szCs w:val="26"/>
        </w:rPr>
        <w:t>(УУНиТ)</w:t>
      </w:r>
    </w:p>
    <w:p w:rsidR="00DB2DB4" w:rsidRPr="00DE060F" w:rsidRDefault="00DB2DB4" w:rsidP="00DB2DB4">
      <w:pPr>
        <w:suppressAutoHyphens/>
        <w:ind w:left="-851" w:right="-286"/>
        <w:contextualSpacing/>
        <w:jc w:val="center"/>
        <w:rPr>
          <w:sz w:val="26"/>
          <w:szCs w:val="26"/>
        </w:rPr>
      </w:pPr>
    </w:p>
    <w:p w:rsidR="00DB2DB4" w:rsidRPr="00DE060F" w:rsidRDefault="00DB2DB4" w:rsidP="00DB2DB4">
      <w:pPr>
        <w:suppressAutoHyphens/>
        <w:ind w:left="-851" w:right="-286"/>
        <w:contextualSpacing/>
        <w:jc w:val="center"/>
        <w:rPr>
          <w:b/>
          <w:sz w:val="26"/>
          <w:szCs w:val="26"/>
        </w:rPr>
      </w:pPr>
      <w:r w:rsidRPr="00DE060F">
        <w:rPr>
          <w:b/>
          <w:sz w:val="26"/>
          <w:szCs w:val="26"/>
        </w:rPr>
        <w:t>ПРИКАЗ</w:t>
      </w:r>
    </w:p>
    <w:p w:rsidR="00DB2DB4" w:rsidRPr="00DE060F" w:rsidRDefault="00DB2DB4" w:rsidP="00DB2DB4">
      <w:pPr>
        <w:suppressAutoHyphens/>
        <w:ind w:left="-851" w:right="-286"/>
        <w:contextualSpacing/>
        <w:jc w:val="center"/>
        <w:rPr>
          <w:sz w:val="26"/>
          <w:szCs w:val="26"/>
        </w:rPr>
      </w:pPr>
    </w:p>
    <w:p w:rsidR="00DB2DB4" w:rsidRPr="00DE060F" w:rsidRDefault="00DB2DB4" w:rsidP="00DB2DB4">
      <w:pPr>
        <w:suppressAutoHyphens/>
        <w:ind w:right="-2"/>
        <w:contextualSpacing/>
        <w:jc w:val="center"/>
        <w:rPr>
          <w:sz w:val="26"/>
          <w:szCs w:val="26"/>
        </w:rPr>
      </w:pPr>
      <w:r w:rsidRPr="00DE060F">
        <w:rPr>
          <w:sz w:val="26"/>
          <w:szCs w:val="26"/>
        </w:rPr>
        <w:t>2</w:t>
      </w:r>
      <w:r>
        <w:rPr>
          <w:sz w:val="26"/>
          <w:szCs w:val="26"/>
        </w:rPr>
        <w:t>3.10.2025</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296</w:t>
      </w:r>
      <w:r>
        <w:rPr>
          <w:sz w:val="26"/>
          <w:szCs w:val="26"/>
        </w:rPr>
        <w:t>7</w:t>
      </w:r>
    </w:p>
    <w:p w:rsidR="00DB2DB4" w:rsidRPr="00DE060F" w:rsidRDefault="00DB2DB4" w:rsidP="00DB2DB4">
      <w:pPr>
        <w:suppressAutoHyphens/>
        <w:ind w:left="-851" w:right="-286"/>
        <w:contextualSpacing/>
        <w:jc w:val="center"/>
        <w:rPr>
          <w:sz w:val="26"/>
          <w:szCs w:val="26"/>
        </w:rPr>
      </w:pPr>
    </w:p>
    <w:p w:rsidR="00DB2DB4" w:rsidRPr="00DE060F" w:rsidRDefault="00DB2DB4" w:rsidP="00DB2DB4">
      <w:pPr>
        <w:suppressAutoHyphens/>
        <w:ind w:left="-851" w:right="-286"/>
        <w:contextualSpacing/>
        <w:jc w:val="center"/>
        <w:rPr>
          <w:sz w:val="26"/>
          <w:szCs w:val="26"/>
        </w:rPr>
      </w:pPr>
      <w:r w:rsidRPr="00DE060F">
        <w:rPr>
          <w:sz w:val="26"/>
          <w:szCs w:val="26"/>
        </w:rPr>
        <w:t>Уфа</w:t>
      </w:r>
    </w:p>
    <w:p w:rsidR="00DB2DB4" w:rsidRPr="00DE060F" w:rsidRDefault="00DB2DB4" w:rsidP="00DB2DB4">
      <w:pPr>
        <w:pStyle w:val="ab"/>
        <w:widowControl/>
        <w:suppressAutoHyphens/>
        <w:ind w:left="-851" w:right="-286"/>
        <w:rPr>
          <w:sz w:val="26"/>
          <w:szCs w:val="26"/>
        </w:rPr>
      </w:pPr>
    </w:p>
    <w:p w:rsidR="00E00ACB" w:rsidRPr="00E00ACB" w:rsidRDefault="00E00ACB" w:rsidP="00DB2DB4">
      <w:pPr>
        <w:tabs>
          <w:tab w:val="left" w:pos="7230"/>
        </w:tabs>
        <w:jc w:val="center"/>
        <w:rPr>
          <w:b/>
          <w:sz w:val="26"/>
          <w:szCs w:val="26"/>
        </w:rPr>
      </w:pPr>
      <w:r w:rsidRPr="00E00ACB">
        <w:rPr>
          <w:b/>
          <w:sz w:val="26"/>
          <w:szCs w:val="26"/>
        </w:rPr>
        <w:t>Об утверждении</w:t>
      </w:r>
    </w:p>
    <w:p w:rsidR="00E00ACB" w:rsidRPr="00E00ACB" w:rsidRDefault="006F7228" w:rsidP="00DB2DB4">
      <w:pPr>
        <w:tabs>
          <w:tab w:val="left" w:pos="7230"/>
        </w:tabs>
        <w:contextualSpacing/>
        <w:jc w:val="center"/>
        <w:rPr>
          <w:b/>
          <w:sz w:val="26"/>
          <w:szCs w:val="26"/>
        </w:rPr>
      </w:pPr>
      <w:r>
        <w:rPr>
          <w:b/>
          <w:sz w:val="26"/>
          <w:szCs w:val="26"/>
        </w:rPr>
        <w:t>Стратегии публикационной активности УУНиТ</w:t>
      </w:r>
      <w:r w:rsidR="00E00ACB" w:rsidRPr="00E00ACB">
        <w:rPr>
          <w:b/>
          <w:sz w:val="26"/>
          <w:szCs w:val="26"/>
        </w:rPr>
        <w:t xml:space="preserve"> </w:t>
      </w:r>
    </w:p>
    <w:p w:rsidR="00E00ACB" w:rsidRPr="00E00ACB" w:rsidRDefault="00E00ACB" w:rsidP="00DB2DB4">
      <w:pPr>
        <w:tabs>
          <w:tab w:val="left" w:pos="7230"/>
        </w:tabs>
        <w:contextualSpacing/>
        <w:jc w:val="center"/>
        <w:rPr>
          <w:sz w:val="26"/>
          <w:szCs w:val="26"/>
        </w:rPr>
      </w:pPr>
    </w:p>
    <w:p w:rsidR="00E00ACB" w:rsidRPr="00DB2DB4" w:rsidRDefault="006F7228" w:rsidP="00DB2DB4">
      <w:pPr>
        <w:tabs>
          <w:tab w:val="left" w:pos="993"/>
        </w:tabs>
        <w:ind w:firstLine="708"/>
        <w:jc w:val="both"/>
        <w:rPr>
          <w:sz w:val="28"/>
          <w:szCs w:val="28"/>
        </w:rPr>
      </w:pPr>
      <w:r w:rsidRPr="00DB2DB4">
        <w:rPr>
          <w:sz w:val="28"/>
          <w:szCs w:val="28"/>
        </w:rPr>
        <w:t>На основании решения Ученого совета (Протокол №</w:t>
      </w:r>
      <w:r w:rsidR="00DB2DB4">
        <w:rPr>
          <w:sz w:val="28"/>
          <w:szCs w:val="28"/>
        </w:rPr>
        <w:t xml:space="preserve"> </w:t>
      </w:r>
      <w:r w:rsidRPr="00DB2DB4">
        <w:rPr>
          <w:sz w:val="28"/>
          <w:szCs w:val="28"/>
        </w:rPr>
        <w:t>8 от 25 сентября 2025 г</w:t>
      </w:r>
      <w:r w:rsidR="00DB2DB4">
        <w:rPr>
          <w:sz w:val="28"/>
          <w:szCs w:val="28"/>
        </w:rPr>
        <w:t>ода</w:t>
      </w:r>
      <w:r w:rsidRPr="00DB2DB4">
        <w:rPr>
          <w:sz w:val="28"/>
          <w:szCs w:val="28"/>
        </w:rPr>
        <w:t>)</w:t>
      </w:r>
      <w:r w:rsidR="00DB2DB4">
        <w:rPr>
          <w:sz w:val="28"/>
          <w:szCs w:val="28"/>
        </w:rPr>
        <w:t>,</w:t>
      </w:r>
      <w:r w:rsidRPr="00DB2DB4">
        <w:rPr>
          <w:spacing w:val="20"/>
          <w:sz w:val="28"/>
          <w:szCs w:val="28"/>
        </w:rPr>
        <w:t xml:space="preserve"> </w:t>
      </w:r>
      <w:r w:rsidR="00E00ACB" w:rsidRPr="00DB2DB4">
        <w:rPr>
          <w:sz w:val="28"/>
          <w:szCs w:val="28"/>
        </w:rPr>
        <w:t>п</w:t>
      </w:r>
      <w:r w:rsidR="00DB2DB4">
        <w:rPr>
          <w:sz w:val="28"/>
          <w:szCs w:val="28"/>
        </w:rPr>
        <w:t xml:space="preserve"> </w:t>
      </w:r>
      <w:r w:rsidR="00E00ACB" w:rsidRPr="00DB2DB4">
        <w:rPr>
          <w:sz w:val="28"/>
          <w:szCs w:val="28"/>
        </w:rPr>
        <w:t>р</w:t>
      </w:r>
      <w:r w:rsidR="00DB2DB4">
        <w:rPr>
          <w:sz w:val="28"/>
          <w:szCs w:val="28"/>
        </w:rPr>
        <w:t xml:space="preserve"> </w:t>
      </w:r>
      <w:r w:rsidR="00E00ACB" w:rsidRPr="00DB2DB4">
        <w:rPr>
          <w:sz w:val="28"/>
          <w:szCs w:val="28"/>
        </w:rPr>
        <w:t>и</w:t>
      </w:r>
      <w:r w:rsidR="00DB2DB4">
        <w:rPr>
          <w:sz w:val="28"/>
          <w:szCs w:val="28"/>
        </w:rPr>
        <w:t xml:space="preserve"> </w:t>
      </w:r>
      <w:r w:rsidR="00E00ACB" w:rsidRPr="00DB2DB4">
        <w:rPr>
          <w:sz w:val="28"/>
          <w:szCs w:val="28"/>
        </w:rPr>
        <w:t>к</w:t>
      </w:r>
      <w:r w:rsidR="00DB2DB4">
        <w:rPr>
          <w:sz w:val="28"/>
          <w:szCs w:val="28"/>
        </w:rPr>
        <w:t xml:space="preserve"> </w:t>
      </w:r>
      <w:r w:rsidR="00E00ACB" w:rsidRPr="00DB2DB4">
        <w:rPr>
          <w:sz w:val="28"/>
          <w:szCs w:val="28"/>
        </w:rPr>
        <w:t>а</w:t>
      </w:r>
      <w:r w:rsidR="00DB2DB4">
        <w:rPr>
          <w:sz w:val="28"/>
          <w:szCs w:val="28"/>
        </w:rPr>
        <w:t xml:space="preserve"> </w:t>
      </w:r>
      <w:r w:rsidR="00E00ACB" w:rsidRPr="00DB2DB4">
        <w:rPr>
          <w:sz w:val="28"/>
          <w:szCs w:val="28"/>
        </w:rPr>
        <w:t>з</w:t>
      </w:r>
      <w:r w:rsidR="00DB2DB4">
        <w:rPr>
          <w:sz w:val="28"/>
          <w:szCs w:val="28"/>
        </w:rPr>
        <w:t xml:space="preserve"> </w:t>
      </w:r>
      <w:r w:rsidR="00E00ACB" w:rsidRPr="00DB2DB4">
        <w:rPr>
          <w:sz w:val="28"/>
          <w:szCs w:val="28"/>
        </w:rPr>
        <w:t>ы</w:t>
      </w:r>
      <w:r w:rsidR="00DB2DB4">
        <w:rPr>
          <w:sz w:val="28"/>
          <w:szCs w:val="28"/>
        </w:rPr>
        <w:t xml:space="preserve"> </w:t>
      </w:r>
      <w:r w:rsidR="00E00ACB" w:rsidRPr="00DB2DB4">
        <w:rPr>
          <w:sz w:val="28"/>
          <w:szCs w:val="28"/>
        </w:rPr>
        <w:t>в</w:t>
      </w:r>
      <w:r w:rsidR="00DB2DB4">
        <w:rPr>
          <w:sz w:val="28"/>
          <w:szCs w:val="28"/>
        </w:rPr>
        <w:t xml:space="preserve"> </w:t>
      </w:r>
      <w:r w:rsidR="00E00ACB" w:rsidRPr="00DB2DB4">
        <w:rPr>
          <w:sz w:val="28"/>
          <w:szCs w:val="28"/>
        </w:rPr>
        <w:t>а</w:t>
      </w:r>
      <w:r w:rsidR="00DB2DB4">
        <w:rPr>
          <w:sz w:val="28"/>
          <w:szCs w:val="28"/>
        </w:rPr>
        <w:t xml:space="preserve"> </w:t>
      </w:r>
      <w:r w:rsidR="00E00ACB" w:rsidRPr="00DB2DB4">
        <w:rPr>
          <w:sz w:val="28"/>
          <w:szCs w:val="28"/>
        </w:rPr>
        <w:t>ю:</w:t>
      </w:r>
    </w:p>
    <w:p w:rsidR="00E00ACB" w:rsidRPr="00DB2DB4" w:rsidRDefault="001C4206" w:rsidP="00DB2DB4">
      <w:pPr>
        <w:pStyle w:val="a4"/>
        <w:numPr>
          <w:ilvl w:val="0"/>
          <w:numId w:val="2"/>
        </w:numPr>
        <w:tabs>
          <w:tab w:val="left" w:pos="993"/>
          <w:tab w:val="left" w:pos="7230"/>
        </w:tabs>
        <w:spacing w:after="0" w:line="240" w:lineRule="auto"/>
        <w:ind w:left="0" w:firstLine="708"/>
        <w:jc w:val="both"/>
        <w:rPr>
          <w:rStyle w:val="af0"/>
          <w:rFonts w:ascii="Times New Roman" w:hAnsi="Times New Roman"/>
          <w:i w:val="0"/>
          <w:sz w:val="28"/>
          <w:szCs w:val="28"/>
        </w:rPr>
      </w:pPr>
      <w:r w:rsidRPr="00DB2DB4">
        <w:rPr>
          <w:rStyle w:val="af0"/>
          <w:rFonts w:ascii="Times New Roman" w:hAnsi="Times New Roman"/>
          <w:i w:val="0"/>
          <w:sz w:val="28"/>
          <w:szCs w:val="28"/>
        </w:rPr>
        <w:t>Ввести в действие</w:t>
      </w:r>
      <w:r w:rsidR="00E00ACB" w:rsidRPr="00DB2DB4">
        <w:rPr>
          <w:rStyle w:val="af0"/>
          <w:rFonts w:ascii="Times New Roman" w:hAnsi="Times New Roman"/>
          <w:i w:val="0"/>
          <w:sz w:val="28"/>
          <w:szCs w:val="28"/>
        </w:rPr>
        <w:t xml:space="preserve"> </w:t>
      </w:r>
      <w:r w:rsidR="00460238" w:rsidRPr="00DB2DB4">
        <w:rPr>
          <w:rStyle w:val="af0"/>
          <w:rFonts w:ascii="Times New Roman" w:hAnsi="Times New Roman"/>
          <w:i w:val="0"/>
          <w:sz w:val="28"/>
          <w:szCs w:val="28"/>
        </w:rPr>
        <w:t xml:space="preserve">Стратегию публикационной активности Уфимского университета науки и технологий на 2025-2030 гг. </w:t>
      </w:r>
      <w:r w:rsidR="00E00ACB" w:rsidRPr="00DB2DB4">
        <w:rPr>
          <w:rStyle w:val="af0"/>
          <w:rFonts w:ascii="Times New Roman" w:hAnsi="Times New Roman"/>
          <w:i w:val="0"/>
          <w:sz w:val="28"/>
          <w:szCs w:val="28"/>
        </w:rPr>
        <w:t xml:space="preserve">(Приложение). </w:t>
      </w:r>
    </w:p>
    <w:p w:rsidR="002C3832" w:rsidRPr="00DB2DB4" w:rsidRDefault="002C3832" w:rsidP="00DB2DB4">
      <w:pPr>
        <w:pStyle w:val="a5"/>
        <w:numPr>
          <w:ilvl w:val="0"/>
          <w:numId w:val="2"/>
        </w:numPr>
        <w:tabs>
          <w:tab w:val="left" w:pos="993"/>
        </w:tabs>
        <w:spacing w:before="0" w:beforeAutospacing="0" w:after="0" w:afterAutospacing="0"/>
        <w:ind w:left="0" w:firstLine="708"/>
        <w:jc w:val="both"/>
        <w:rPr>
          <w:i/>
          <w:iCs/>
          <w:sz w:val="28"/>
          <w:szCs w:val="28"/>
        </w:rPr>
      </w:pPr>
      <w:r w:rsidRPr="00DB2DB4">
        <w:rPr>
          <w:sz w:val="28"/>
          <w:szCs w:val="28"/>
        </w:rPr>
        <w:t>Управлению цифровой трансформации произвести официальное опубликование настоящего приказа и приложения к нему на сайте и в Правовой базе УУНиТ.</w:t>
      </w:r>
    </w:p>
    <w:p w:rsidR="00E00ACB" w:rsidRPr="00DB2DB4" w:rsidRDefault="00E00ACB" w:rsidP="00DB2DB4">
      <w:pPr>
        <w:pStyle w:val="a4"/>
        <w:numPr>
          <w:ilvl w:val="0"/>
          <w:numId w:val="2"/>
        </w:numPr>
        <w:tabs>
          <w:tab w:val="left" w:pos="993"/>
        </w:tabs>
        <w:spacing w:after="0" w:line="240" w:lineRule="auto"/>
        <w:ind w:left="0" w:firstLine="708"/>
        <w:jc w:val="both"/>
        <w:rPr>
          <w:rFonts w:ascii="Times New Roman" w:eastAsia="Times New Roman" w:hAnsi="Times New Roman"/>
          <w:sz w:val="28"/>
          <w:szCs w:val="28"/>
          <w:lang w:eastAsia="ru-RU"/>
        </w:rPr>
      </w:pPr>
      <w:r w:rsidRPr="00DB2DB4">
        <w:rPr>
          <w:rFonts w:ascii="Times New Roman" w:eastAsia="Times New Roman" w:hAnsi="Times New Roman"/>
          <w:sz w:val="28"/>
          <w:szCs w:val="28"/>
          <w:lang w:eastAsia="ru-RU"/>
        </w:rPr>
        <w:t>Общему отделу (Рахимовой Д.Ф.) в с</w:t>
      </w:r>
      <w:bookmarkStart w:id="0" w:name="_GoBack"/>
      <w:bookmarkEnd w:id="0"/>
      <w:r w:rsidRPr="00DB2DB4">
        <w:rPr>
          <w:rFonts w:ascii="Times New Roman" w:eastAsia="Times New Roman" w:hAnsi="Times New Roman"/>
          <w:sz w:val="28"/>
          <w:szCs w:val="28"/>
          <w:lang w:eastAsia="ru-RU"/>
        </w:rPr>
        <w:t>рок не позднее 2 рабочих дней с даты издания настоящего приказа довести настоящий приказ до сведения всех структурных подразделений.</w:t>
      </w:r>
    </w:p>
    <w:p w:rsidR="00E00ACB" w:rsidRPr="00DB2DB4" w:rsidRDefault="00E00ACB" w:rsidP="00DB2DB4">
      <w:pPr>
        <w:pStyle w:val="a4"/>
        <w:numPr>
          <w:ilvl w:val="0"/>
          <w:numId w:val="2"/>
        </w:numPr>
        <w:tabs>
          <w:tab w:val="left" w:pos="993"/>
        </w:tabs>
        <w:spacing w:after="0" w:line="240" w:lineRule="auto"/>
        <w:ind w:left="0" w:firstLine="708"/>
        <w:jc w:val="both"/>
        <w:rPr>
          <w:rFonts w:ascii="Times New Roman" w:eastAsia="Times New Roman" w:hAnsi="Times New Roman"/>
          <w:sz w:val="28"/>
          <w:szCs w:val="28"/>
          <w:lang w:eastAsia="ru-RU"/>
        </w:rPr>
      </w:pPr>
      <w:r w:rsidRPr="00DB2DB4">
        <w:rPr>
          <w:rFonts w:ascii="Times New Roman" w:eastAsia="Times New Roman" w:hAnsi="Times New Roman"/>
          <w:sz w:val="28"/>
          <w:szCs w:val="28"/>
          <w:lang w:eastAsia="ru-RU"/>
        </w:rPr>
        <w:t>Настоящий приказ вступает в силу со дня его подписания.</w:t>
      </w:r>
    </w:p>
    <w:p w:rsidR="00E00ACB" w:rsidRPr="00DB2DB4" w:rsidRDefault="00E00ACB" w:rsidP="00DB2DB4">
      <w:pPr>
        <w:pStyle w:val="a4"/>
        <w:numPr>
          <w:ilvl w:val="0"/>
          <w:numId w:val="2"/>
        </w:numPr>
        <w:tabs>
          <w:tab w:val="left" w:pos="993"/>
        </w:tabs>
        <w:spacing w:after="0" w:line="240" w:lineRule="auto"/>
        <w:ind w:left="0" w:firstLine="708"/>
        <w:jc w:val="both"/>
        <w:rPr>
          <w:rFonts w:ascii="Times New Roman" w:eastAsia="Times New Roman" w:hAnsi="Times New Roman"/>
          <w:sz w:val="28"/>
          <w:szCs w:val="28"/>
          <w:lang w:eastAsia="ru-RU"/>
        </w:rPr>
      </w:pPr>
      <w:r w:rsidRPr="00DB2DB4">
        <w:rPr>
          <w:rFonts w:ascii="Times New Roman" w:eastAsia="Times New Roman" w:hAnsi="Times New Roman"/>
          <w:sz w:val="28"/>
          <w:szCs w:val="28"/>
          <w:lang w:eastAsia="ru-RU"/>
        </w:rPr>
        <w:t xml:space="preserve">Контроль за исполнением настоящего приказа возложить на </w:t>
      </w:r>
      <w:r w:rsidRPr="00DB2DB4">
        <w:rPr>
          <w:rFonts w:ascii="Times New Roman" w:hAnsi="Times New Roman"/>
          <w:sz w:val="28"/>
          <w:szCs w:val="28"/>
        </w:rPr>
        <w:t>проректора по научной работе Шарафуллина И.Ф.</w:t>
      </w:r>
    </w:p>
    <w:p w:rsidR="00D23938" w:rsidRPr="00DB2DB4" w:rsidRDefault="00D23938" w:rsidP="00DB2DB4">
      <w:pPr>
        <w:pStyle w:val="a4"/>
        <w:tabs>
          <w:tab w:val="left" w:pos="7230"/>
        </w:tabs>
        <w:spacing w:after="0" w:line="240" w:lineRule="auto"/>
        <w:ind w:left="0"/>
        <w:jc w:val="both"/>
        <w:rPr>
          <w:rFonts w:ascii="Times New Roman" w:hAnsi="Times New Roman"/>
          <w:sz w:val="28"/>
          <w:szCs w:val="28"/>
          <w:u w:val="single"/>
        </w:rPr>
      </w:pPr>
    </w:p>
    <w:p w:rsidR="00D23938" w:rsidRDefault="00D23938" w:rsidP="00DB2DB4">
      <w:pPr>
        <w:tabs>
          <w:tab w:val="left" w:pos="7230"/>
        </w:tabs>
        <w:jc w:val="both"/>
        <w:rPr>
          <w:sz w:val="28"/>
          <w:szCs w:val="28"/>
          <w:u w:val="single"/>
        </w:rPr>
      </w:pPr>
    </w:p>
    <w:p w:rsidR="00DB2DB4" w:rsidRPr="00DB2DB4" w:rsidRDefault="00DB2DB4" w:rsidP="00DB2DB4">
      <w:pPr>
        <w:tabs>
          <w:tab w:val="left" w:pos="7230"/>
        </w:tabs>
        <w:jc w:val="both"/>
        <w:rPr>
          <w:sz w:val="28"/>
          <w:szCs w:val="28"/>
          <w:u w:val="single"/>
        </w:rPr>
      </w:pPr>
    </w:p>
    <w:p w:rsidR="00D23938" w:rsidRPr="00DB2DB4" w:rsidRDefault="00D23938" w:rsidP="00DB2DB4">
      <w:pPr>
        <w:jc w:val="center"/>
        <w:rPr>
          <w:sz w:val="28"/>
          <w:szCs w:val="28"/>
        </w:rPr>
      </w:pPr>
      <w:r w:rsidRPr="00DB2DB4">
        <w:rPr>
          <w:sz w:val="28"/>
          <w:szCs w:val="28"/>
        </w:rPr>
        <w:t>Ректор</w:t>
      </w:r>
      <w:r w:rsidRPr="00DB2DB4">
        <w:rPr>
          <w:sz w:val="28"/>
          <w:szCs w:val="28"/>
        </w:rPr>
        <w:tab/>
      </w:r>
      <w:r w:rsidRPr="00DB2DB4">
        <w:rPr>
          <w:sz w:val="28"/>
          <w:szCs w:val="28"/>
        </w:rPr>
        <w:tab/>
      </w:r>
      <w:r w:rsidRPr="00DB2DB4">
        <w:rPr>
          <w:sz w:val="28"/>
          <w:szCs w:val="28"/>
        </w:rPr>
        <w:tab/>
      </w:r>
      <w:r w:rsidRPr="00DB2DB4">
        <w:rPr>
          <w:sz w:val="28"/>
          <w:szCs w:val="28"/>
        </w:rPr>
        <w:tab/>
      </w:r>
      <w:r w:rsidRPr="00DB2DB4">
        <w:rPr>
          <w:sz w:val="28"/>
          <w:szCs w:val="28"/>
        </w:rPr>
        <w:tab/>
      </w:r>
      <w:r w:rsidRPr="00DB2DB4">
        <w:rPr>
          <w:sz w:val="28"/>
          <w:szCs w:val="28"/>
        </w:rPr>
        <w:tab/>
      </w:r>
      <w:r w:rsidRPr="00DB2DB4">
        <w:rPr>
          <w:sz w:val="28"/>
          <w:szCs w:val="28"/>
        </w:rPr>
        <w:tab/>
      </w:r>
      <w:r w:rsidRPr="00DB2DB4">
        <w:rPr>
          <w:sz w:val="28"/>
          <w:szCs w:val="28"/>
        </w:rPr>
        <w:tab/>
      </w:r>
      <w:r w:rsidRPr="00DB2DB4">
        <w:rPr>
          <w:sz w:val="28"/>
          <w:szCs w:val="28"/>
        </w:rPr>
        <w:tab/>
      </w:r>
      <w:r w:rsidRPr="00DB2DB4">
        <w:rPr>
          <w:sz w:val="28"/>
          <w:szCs w:val="28"/>
        </w:rPr>
        <w:tab/>
        <w:t>В.П. Захаров</w:t>
      </w:r>
    </w:p>
    <w:p w:rsidR="00DB2DB4" w:rsidRDefault="00DB2DB4">
      <w:pPr>
        <w:spacing w:after="160" w:line="259" w:lineRule="auto"/>
        <w:rPr>
          <w:sz w:val="28"/>
          <w:szCs w:val="28"/>
        </w:rPr>
      </w:pPr>
      <w:r>
        <w:rPr>
          <w:sz w:val="28"/>
          <w:szCs w:val="28"/>
        </w:rPr>
        <w:br w:type="page"/>
      </w:r>
    </w:p>
    <w:p w:rsidR="00946FE4" w:rsidRPr="00DB2DB4" w:rsidRDefault="00946FE4" w:rsidP="00DB2DB4">
      <w:pPr>
        <w:jc w:val="right"/>
      </w:pPr>
      <w:r w:rsidRPr="00DB2DB4">
        <w:lastRenderedPageBreak/>
        <w:t>Приложение</w:t>
      </w:r>
    </w:p>
    <w:p w:rsidR="00946FE4" w:rsidRDefault="00946FE4" w:rsidP="00DB2DB4">
      <w:pPr>
        <w:jc w:val="both"/>
      </w:pPr>
    </w:p>
    <w:p w:rsidR="00946FE4" w:rsidRPr="00647C59" w:rsidRDefault="00946FE4" w:rsidP="00DB2DB4">
      <w:pPr>
        <w:ind w:left="4956" w:firstLine="708"/>
        <w:jc w:val="both"/>
      </w:pPr>
      <w:r w:rsidRPr="00647C59">
        <w:t>Утверждено</w:t>
      </w:r>
    </w:p>
    <w:p w:rsidR="00946FE4" w:rsidRPr="00647C59" w:rsidRDefault="00946FE4" w:rsidP="00DB2DB4">
      <w:pPr>
        <w:jc w:val="both"/>
      </w:pPr>
      <w:r w:rsidRPr="00647C59">
        <w:tab/>
      </w:r>
      <w:r w:rsidRPr="00647C59">
        <w:tab/>
      </w:r>
      <w:r w:rsidRPr="00647C59">
        <w:tab/>
      </w:r>
      <w:r w:rsidRPr="00647C59">
        <w:tab/>
      </w:r>
      <w:r w:rsidRPr="00647C59">
        <w:tab/>
      </w:r>
      <w:r w:rsidRPr="00647C59">
        <w:tab/>
      </w:r>
      <w:r w:rsidRPr="00647C59">
        <w:tab/>
      </w:r>
      <w:r w:rsidRPr="00647C59">
        <w:tab/>
        <w:t>решением Ученого совета</w:t>
      </w:r>
    </w:p>
    <w:p w:rsidR="00946FE4" w:rsidRPr="00647C59" w:rsidRDefault="00946FE4" w:rsidP="00DB2DB4">
      <w:pPr>
        <w:jc w:val="both"/>
      </w:pPr>
      <w:r w:rsidRPr="00647C59">
        <w:tab/>
      </w:r>
      <w:r w:rsidRPr="00647C59">
        <w:tab/>
      </w:r>
      <w:r w:rsidRPr="00647C59">
        <w:tab/>
      </w:r>
      <w:r w:rsidRPr="00647C59">
        <w:tab/>
      </w:r>
      <w:r w:rsidRPr="00647C59">
        <w:tab/>
      </w:r>
      <w:r w:rsidRPr="00647C59">
        <w:tab/>
      </w:r>
      <w:r w:rsidRPr="00647C59">
        <w:tab/>
      </w:r>
      <w:r w:rsidRPr="00647C59">
        <w:tab/>
        <w:t xml:space="preserve">от </w:t>
      </w:r>
      <w:r>
        <w:t>25.09</w:t>
      </w:r>
      <w:r w:rsidRPr="00647C59">
        <w:t>.2025 протокол №</w:t>
      </w:r>
      <w:r w:rsidR="00DB2DB4">
        <w:t xml:space="preserve"> </w:t>
      </w:r>
      <w:r>
        <w:t>8</w:t>
      </w:r>
    </w:p>
    <w:p w:rsidR="00946FE4" w:rsidRPr="00647C59" w:rsidRDefault="00946FE4" w:rsidP="00DB2DB4">
      <w:pPr>
        <w:ind w:left="4956" w:firstLine="708"/>
        <w:jc w:val="both"/>
      </w:pPr>
      <w:r w:rsidRPr="00647C59">
        <w:t>Введено в действие</w:t>
      </w:r>
    </w:p>
    <w:p w:rsidR="00946FE4" w:rsidRPr="00647C59" w:rsidRDefault="00946FE4" w:rsidP="00DB2DB4">
      <w:pPr>
        <w:ind w:left="4956" w:firstLine="708"/>
        <w:jc w:val="both"/>
      </w:pPr>
      <w:r w:rsidRPr="00647C59">
        <w:t xml:space="preserve">Приказом от </w:t>
      </w:r>
      <w:r w:rsidR="00DB2DB4">
        <w:t>23.10.</w:t>
      </w:r>
      <w:r w:rsidRPr="00647C59">
        <w:t>2025 №</w:t>
      </w:r>
      <w:r w:rsidR="00DB2DB4">
        <w:t xml:space="preserve"> 2967</w:t>
      </w:r>
    </w:p>
    <w:p w:rsidR="00946FE4" w:rsidRPr="00647C59" w:rsidRDefault="00946FE4" w:rsidP="00DB2DB4">
      <w:pPr>
        <w:jc w:val="both"/>
      </w:pPr>
    </w:p>
    <w:p w:rsidR="00946FE4" w:rsidRPr="00647C59" w:rsidRDefault="00946FE4" w:rsidP="00DB2DB4">
      <w:pPr>
        <w:jc w:val="center"/>
        <w:rPr>
          <w:b/>
          <w:bCs/>
        </w:rPr>
      </w:pPr>
      <w:r w:rsidRPr="00647C59">
        <w:rPr>
          <w:b/>
          <w:bCs/>
        </w:rPr>
        <w:t>СТРАТЕГИЯ ПУБЛИКАЦИОННОЙ АКТИВНОСТИ</w:t>
      </w:r>
    </w:p>
    <w:p w:rsidR="00946FE4" w:rsidRPr="00647C59" w:rsidRDefault="00946FE4" w:rsidP="00DB2DB4">
      <w:pPr>
        <w:jc w:val="center"/>
        <w:rPr>
          <w:b/>
          <w:bCs/>
        </w:rPr>
      </w:pPr>
      <w:r w:rsidRPr="00647C59">
        <w:rPr>
          <w:b/>
          <w:bCs/>
        </w:rPr>
        <w:t>УФИМСКОГО УНИВЕРСИТЕТА НАУКИ И ТЕХНОЛОГИЙ</w:t>
      </w:r>
    </w:p>
    <w:p w:rsidR="00946FE4" w:rsidRPr="00647C59" w:rsidRDefault="00946FE4" w:rsidP="00DB2DB4">
      <w:pPr>
        <w:jc w:val="center"/>
        <w:rPr>
          <w:b/>
          <w:bCs/>
        </w:rPr>
      </w:pPr>
      <w:r w:rsidRPr="00647C59">
        <w:rPr>
          <w:b/>
          <w:bCs/>
        </w:rPr>
        <w:t>на 2025-2030 гг.</w:t>
      </w:r>
    </w:p>
    <w:p w:rsidR="00946FE4" w:rsidRPr="00647C59" w:rsidRDefault="00946FE4" w:rsidP="00DB2DB4">
      <w:pPr>
        <w:jc w:val="both"/>
        <w:rPr>
          <w:b/>
          <w:bCs/>
        </w:rPr>
      </w:pPr>
    </w:p>
    <w:p w:rsidR="00946FE4" w:rsidRPr="00647C59" w:rsidRDefault="00946FE4" w:rsidP="00DB2DB4">
      <w:pPr>
        <w:pStyle w:val="a4"/>
        <w:numPr>
          <w:ilvl w:val="0"/>
          <w:numId w:val="4"/>
        </w:numPr>
        <w:spacing w:after="0" w:line="240" w:lineRule="auto"/>
        <w:jc w:val="both"/>
        <w:rPr>
          <w:rFonts w:ascii="Times New Roman" w:hAnsi="Times New Roman"/>
          <w:b/>
          <w:bCs/>
          <w:sz w:val="24"/>
          <w:szCs w:val="24"/>
        </w:rPr>
      </w:pPr>
      <w:r w:rsidRPr="00647C59">
        <w:rPr>
          <w:rFonts w:ascii="Times New Roman" w:hAnsi="Times New Roman"/>
          <w:b/>
          <w:bCs/>
          <w:sz w:val="24"/>
          <w:szCs w:val="24"/>
        </w:rPr>
        <w:t>Общие положения</w:t>
      </w:r>
    </w:p>
    <w:p w:rsidR="00946FE4" w:rsidRPr="00647C59" w:rsidRDefault="00946FE4" w:rsidP="00DB2DB4">
      <w:pPr>
        <w:ind w:firstLine="360"/>
        <w:jc w:val="both"/>
      </w:pPr>
      <w:r w:rsidRPr="00647C59">
        <w:t xml:space="preserve">Настоящая Стратегия публикационной активности ФГБОУ ВО «Уфимский университет науки и технологий (далее – УУНиТ, университет) согласуется с Программой развития университета на 2025-2036 гг. в рамках реализации Программы стратегического академического лидерства «Приоритет-2030». Мероприятия по развитию публикационной активности университета будут осуществляться в рамках реализации научно-исследовательской политики университета, поскольку публикации являются способом освещения результатов научно-исследовательской деятельности и распространения научного знания. </w:t>
      </w:r>
    </w:p>
    <w:p w:rsidR="00946FE4" w:rsidRPr="00647C59" w:rsidRDefault="00946FE4" w:rsidP="00DB2DB4">
      <w:pPr>
        <w:ind w:firstLine="360"/>
        <w:jc w:val="both"/>
      </w:pPr>
      <w:r w:rsidRPr="00647C59">
        <w:t xml:space="preserve">Стратегия публикационной активности включает в себя анализ текущей ситуации, цели, задачи, направления и мероприятия для их реализации. </w:t>
      </w:r>
    </w:p>
    <w:p w:rsidR="00946FE4" w:rsidRPr="00647C59" w:rsidRDefault="00946FE4" w:rsidP="00DB2DB4">
      <w:pPr>
        <w:ind w:firstLine="360"/>
        <w:jc w:val="both"/>
      </w:pPr>
      <w:r w:rsidRPr="00647C59">
        <w:t>Результатом реализации Стратегии публикационной активности будет являться достижение целевых показателей и критериев ее эффективности.</w:t>
      </w:r>
    </w:p>
    <w:p w:rsidR="00946FE4" w:rsidRPr="00647C59" w:rsidRDefault="00946FE4" w:rsidP="00DB2DB4">
      <w:pPr>
        <w:ind w:firstLine="360"/>
        <w:jc w:val="both"/>
      </w:pPr>
      <w:r w:rsidRPr="00647C59">
        <w:t xml:space="preserve">Сроки реализации Стратегии публикационной активности – 2025-2030 гг. </w:t>
      </w:r>
    </w:p>
    <w:p w:rsidR="00946FE4" w:rsidRPr="00647C59" w:rsidRDefault="00946FE4" w:rsidP="00DB2DB4">
      <w:pPr>
        <w:ind w:firstLine="360"/>
        <w:jc w:val="both"/>
      </w:pPr>
      <w:r w:rsidRPr="00647C59">
        <w:t xml:space="preserve">Контроль за реализацией Стратегии публикационной активности осуществляет проректор по научной работе УУНиТ. Реализация Стратегии публикационной активности осуществляется Управлением публикационной деятельности (УПД) при содействии институтов </w:t>
      </w:r>
      <w:r w:rsidRPr="00647C59">
        <w:br/>
        <w:t xml:space="preserve">и факультетов УУНиТ. </w:t>
      </w:r>
    </w:p>
    <w:p w:rsidR="00946FE4" w:rsidRPr="00647C59" w:rsidRDefault="00946FE4" w:rsidP="00DB2DB4">
      <w:pPr>
        <w:ind w:firstLine="360"/>
        <w:jc w:val="both"/>
      </w:pPr>
    </w:p>
    <w:p w:rsidR="00946FE4" w:rsidRPr="00647C59" w:rsidRDefault="00946FE4" w:rsidP="00DB2DB4">
      <w:pPr>
        <w:pStyle w:val="a4"/>
        <w:numPr>
          <w:ilvl w:val="0"/>
          <w:numId w:val="4"/>
        </w:numPr>
        <w:spacing w:after="0" w:line="240" w:lineRule="auto"/>
        <w:jc w:val="both"/>
        <w:rPr>
          <w:rFonts w:ascii="Times New Roman" w:hAnsi="Times New Roman"/>
          <w:b/>
          <w:bCs/>
          <w:sz w:val="24"/>
          <w:szCs w:val="24"/>
        </w:rPr>
      </w:pPr>
      <w:r w:rsidRPr="00647C59">
        <w:rPr>
          <w:rFonts w:ascii="Times New Roman" w:hAnsi="Times New Roman"/>
          <w:b/>
          <w:bCs/>
          <w:sz w:val="24"/>
          <w:szCs w:val="24"/>
        </w:rPr>
        <w:t>Основные термины и понятия</w:t>
      </w:r>
    </w:p>
    <w:p w:rsidR="00946FE4" w:rsidRPr="00647C59" w:rsidRDefault="00946FE4" w:rsidP="00DB2DB4">
      <w:pPr>
        <w:pStyle w:val="futurismarkdown-paragraph"/>
        <w:numPr>
          <w:ilvl w:val="0"/>
          <w:numId w:val="14"/>
        </w:numPr>
        <w:shd w:val="clear" w:color="auto" w:fill="FFFFFF"/>
        <w:spacing w:before="0" w:beforeAutospacing="0" w:after="0" w:afterAutospacing="0"/>
        <w:jc w:val="both"/>
      </w:pPr>
      <w:r w:rsidRPr="00647C59">
        <w:rPr>
          <w:b/>
          <w:bCs/>
          <w:i/>
        </w:rPr>
        <w:t>Единый государственный перечень научных изданий (ЕГПНИ) — «Белый список»</w:t>
      </w:r>
      <w:r w:rsidRPr="00647C59">
        <w:rPr>
          <w:bCs/>
        </w:rPr>
        <w:t xml:space="preserve"> – это перечень научных периодических изданий, созданный в целях оценки публикационной активности при публикации основных научных результатов диссертаций на соискание ученых степеней и/или результатов научно-исследовательских работ, учитываемых при оценке результативности деятельности научных, образовательных организаций высшего образования, научных сотрудников и профессорско-преподавательского состава. </w:t>
      </w:r>
      <w:bookmarkStart w:id="1" w:name="top"/>
      <w:r w:rsidRPr="00647C59">
        <w:rPr>
          <w:bCs/>
        </w:rPr>
        <w:t xml:space="preserve">Утверждается Межведомственной рабочей группой (МРГ) по формированию и актуализации «Белого списка» научных журналов, созданной Министерством науки и высшего образования Российской Федерации в соответствии с поручением Заместителя Председателя Правительства Российской Федерации (№ ДЧ-П8-60 пр от 27.06.2022). </w:t>
      </w:r>
      <w:r w:rsidRPr="00647C59">
        <w:t>Журналы из ЕГПНИ ранжируются по категориям (уровням): </w:t>
      </w:r>
      <w:r w:rsidRPr="00647C59">
        <w:rPr>
          <w:rStyle w:val="aa"/>
          <w:rFonts w:eastAsiaTheme="majorEastAsia"/>
        </w:rPr>
        <w:t>У1 (наивысший уровень), У2, У3, У4</w:t>
      </w:r>
      <w:r w:rsidRPr="00647C59">
        <w:t xml:space="preserve">. Список ЕГПНИ доступен на сайте Российского центра научной информации по адресу — https://journalrank.rcsi.science/ru/record-sources/. Российская часть ЕГПНИ сформирована 09.09.2025 г. (Протоколы заседания Межведомственной рабочей группы (МРГ) по формированию и актуализации «Белого списка» научных журналов № ДС/122-пр от 09.09.2025, № ДС/110-пр от 17.07.2025 г.). Планируется, что до конца 2025 г. будет сформирована окончательная версия ЕГПНИ с зарубежными изданиями. </w:t>
      </w:r>
      <w:r w:rsidRPr="00647C59">
        <w:lastRenderedPageBreak/>
        <w:t>До этого времени для зарубежных журналов будет применяться действующая версия «Белого списка», утвержденная в 2023 году.</w:t>
      </w:r>
    </w:p>
    <w:p w:rsidR="00946FE4" w:rsidRPr="00647C59" w:rsidRDefault="00946FE4" w:rsidP="00DB2DB4">
      <w:pPr>
        <w:pStyle w:val="futurismarkdown-paragraph"/>
        <w:numPr>
          <w:ilvl w:val="0"/>
          <w:numId w:val="14"/>
        </w:numPr>
        <w:shd w:val="clear" w:color="auto" w:fill="FFFFFF"/>
        <w:spacing w:before="0" w:beforeAutospacing="0" w:after="0" w:afterAutospacing="0"/>
        <w:jc w:val="both"/>
        <w:rPr>
          <w:rStyle w:val="aa"/>
          <w:b w:val="0"/>
          <w:bCs w:val="0"/>
        </w:rPr>
      </w:pPr>
      <w:r w:rsidRPr="00647C59">
        <w:rPr>
          <w:rStyle w:val="aa"/>
          <w:i/>
        </w:rPr>
        <w:t>«Белый список» (БС)</w:t>
      </w:r>
      <w:r w:rsidRPr="00647C59">
        <w:rPr>
          <w:rStyle w:val="aa"/>
        </w:rPr>
        <w:t xml:space="preserve"> – список научных журналов, созданный в целях обеспечения мониторинга и оценки публикационной активности.</w:t>
      </w:r>
      <w:r w:rsidRPr="00647C59">
        <w:rPr>
          <w:rFonts w:asciiTheme="minorHAnsi" w:eastAsiaTheme="minorHAnsi" w:hAnsiTheme="minorHAnsi" w:cstheme="minorBidi"/>
          <w:bCs/>
          <w:kern w:val="2"/>
          <w:sz w:val="22"/>
          <w:szCs w:val="22"/>
          <w:lang w:eastAsia="en-US"/>
          <w14:ligatures w14:val="standardContextual"/>
        </w:rPr>
        <w:t xml:space="preserve"> </w:t>
      </w:r>
      <w:r w:rsidRPr="00647C59">
        <w:rPr>
          <w:bCs/>
        </w:rPr>
        <w:t>Утверждается Межведомственной рабочей группой (МРГ) по формированию и актуализации «Белого списка» научных журналов, созданной Министерством науки и высшего образования Российской Федерации в соответствии с поручением Заместителя Председателя Правительства Российской Федерации (№ ДЧ-П8-60 пр от 27.06.2022).</w:t>
      </w:r>
      <w:r w:rsidRPr="00647C59">
        <w:t xml:space="preserve"> </w:t>
      </w:r>
      <w:r w:rsidRPr="00647C59">
        <w:rPr>
          <w:bCs/>
        </w:rPr>
        <w:t>Журналы из «Белого списка» ранжируются по категориям (уровням): У1 (наивысший уровень), У2, У3, У4.</w:t>
      </w:r>
    </w:p>
    <w:bookmarkEnd w:id="1"/>
    <w:p w:rsidR="00946FE4" w:rsidRPr="00647C59" w:rsidRDefault="00946FE4" w:rsidP="00DB2DB4">
      <w:pPr>
        <w:pStyle w:val="a4"/>
        <w:numPr>
          <w:ilvl w:val="0"/>
          <w:numId w:val="12"/>
        </w:numPr>
        <w:spacing w:after="0" w:line="240" w:lineRule="auto"/>
        <w:ind w:left="714" w:hanging="357"/>
        <w:jc w:val="both"/>
        <w:rPr>
          <w:rFonts w:ascii="Times New Roman" w:hAnsi="Times New Roman"/>
          <w:bCs/>
          <w:sz w:val="24"/>
          <w:szCs w:val="24"/>
        </w:rPr>
      </w:pPr>
      <w:r w:rsidRPr="00647C59">
        <w:rPr>
          <w:rFonts w:ascii="Times New Roman" w:hAnsi="Times New Roman"/>
          <w:b/>
          <w:bCs/>
          <w:i/>
          <w:sz w:val="24"/>
          <w:szCs w:val="24"/>
        </w:rPr>
        <w:t>Высокорейтинговые (научные) издания (журналы)</w:t>
      </w:r>
      <w:r w:rsidRPr="00647C59">
        <w:rPr>
          <w:rFonts w:ascii="Times New Roman" w:hAnsi="Times New Roman"/>
          <w:bCs/>
          <w:sz w:val="24"/>
          <w:szCs w:val="24"/>
        </w:rPr>
        <w:t xml:space="preserve"> – научные журналы с высоким импакт-фактором, содержащие часто цитируемые статьи, которые с большей вероятностью окажут реальное влияние на область исследований и общество в целом. В рамках настоящей Стратегии под «высокорейтинговыми изданиями (журналами) понимаются научные журналы, входящие в уровень 1 (У1) ЕГПНИ.</w:t>
      </w:r>
    </w:p>
    <w:p w:rsidR="00946FE4" w:rsidRPr="00647C59" w:rsidRDefault="00946FE4" w:rsidP="00DB2DB4">
      <w:pPr>
        <w:pStyle w:val="a4"/>
        <w:numPr>
          <w:ilvl w:val="0"/>
          <w:numId w:val="12"/>
        </w:numPr>
        <w:spacing w:after="0" w:line="240" w:lineRule="auto"/>
        <w:jc w:val="both"/>
        <w:rPr>
          <w:rFonts w:ascii="Times New Roman" w:hAnsi="Times New Roman"/>
          <w:bCs/>
          <w:sz w:val="24"/>
          <w:szCs w:val="24"/>
        </w:rPr>
      </w:pPr>
      <w:r w:rsidRPr="00647C59">
        <w:rPr>
          <w:rStyle w:val="aa"/>
          <w:rFonts w:ascii="Times New Roman" w:hAnsi="Times New Roman"/>
          <w:i/>
          <w:sz w:val="24"/>
          <w:szCs w:val="24"/>
          <w:shd w:val="clear" w:color="auto" w:fill="FFFFFF"/>
        </w:rPr>
        <w:t>DOI (Digital Object Identifier)</w:t>
      </w:r>
      <w:r w:rsidRPr="00647C59">
        <w:rPr>
          <w:rFonts w:ascii="Times New Roman" w:hAnsi="Times New Roman"/>
          <w:b/>
          <w:sz w:val="24"/>
          <w:szCs w:val="24"/>
          <w:shd w:val="clear" w:color="auto" w:fill="FFFFFF"/>
        </w:rPr>
        <w:t> </w:t>
      </w:r>
      <w:r w:rsidRPr="00647C59">
        <w:rPr>
          <w:rFonts w:ascii="Times New Roman" w:hAnsi="Times New Roman"/>
          <w:b/>
          <w:bCs/>
          <w:sz w:val="24"/>
          <w:szCs w:val="24"/>
          <w:shd w:val="clear" w:color="auto" w:fill="FFFFFF"/>
        </w:rPr>
        <w:t>–</w:t>
      </w:r>
      <w:r w:rsidRPr="00647C59">
        <w:rPr>
          <w:rFonts w:ascii="Times New Roman" w:hAnsi="Times New Roman"/>
          <w:b/>
          <w:sz w:val="24"/>
          <w:szCs w:val="24"/>
          <w:shd w:val="clear" w:color="auto" w:fill="FFFFFF"/>
        </w:rPr>
        <w:t> </w:t>
      </w:r>
      <w:r w:rsidRPr="00647C59">
        <w:rPr>
          <w:rStyle w:val="aa"/>
          <w:rFonts w:ascii="Times New Roman" w:hAnsi="Times New Roman"/>
          <w:sz w:val="24"/>
          <w:szCs w:val="24"/>
          <w:shd w:val="clear" w:color="auto" w:fill="FFFFFF"/>
        </w:rPr>
        <w:t>идентификатор цифрового объекта</w:t>
      </w:r>
      <w:r w:rsidRPr="00647C59">
        <w:rPr>
          <w:rFonts w:ascii="Times New Roman" w:hAnsi="Times New Roman"/>
          <w:sz w:val="24"/>
          <w:szCs w:val="24"/>
          <w:shd w:val="clear" w:color="auto" w:fill="FFFFFF"/>
        </w:rPr>
        <w:t xml:space="preserve">, уникальный код, который присваивается какому-либо контенту, размещаемому в интернете, </w:t>
      </w:r>
      <w:r w:rsidRPr="00647C59">
        <w:rPr>
          <w:rFonts w:ascii="Times New Roman" w:hAnsi="Times New Roman"/>
          <w:sz w:val="24"/>
          <w:szCs w:val="24"/>
          <w:shd w:val="clear" w:color="auto" w:fill="FFFFFF"/>
        </w:rPr>
        <w:br/>
        <w:t>и предоставляет краткие сведения о публикуемом материале.</w:t>
      </w:r>
    </w:p>
    <w:p w:rsidR="00946FE4" w:rsidRPr="00647C59" w:rsidRDefault="00946FE4" w:rsidP="00DB2DB4">
      <w:pPr>
        <w:pStyle w:val="a4"/>
        <w:numPr>
          <w:ilvl w:val="0"/>
          <w:numId w:val="12"/>
        </w:numPr>
        <w:spacing w:after="0" w:line="240" w:lineRule="auto"/>
        <w:jc w:val="both"/>
        <w:rPr>
          <w:rFonts w:ascii="Times New Roman" w:hAnsi="Times New Roman"/>
          <w:sz w:val="24"/>
          <w:szCs w:val="24"/>
        </w:rPr>
      </w:pPr>
      <w:r w:rsidRPr="00647C59">
        <w:rPr>
          <w:rFonts w:ascii="Times New Roman" w:hAnsi="Times New Roman"/>
          <w:b/>
          <w:i/>
          <w:sz w:val="24"/>
          <w:szCs w:val="24"/>
          <w:shd w:val="clear" w:color="auto" w:fill="FFFFFF"/>
        </w:rPr>
        <w:t>Библиографическая база данных</w:t>
      </w:r>
      <w:r w:rsidRPr="00647C59">
        <w:rPr>
          <w:rFonts w:ascii="Times New Roman" w:hAnsi="Times New Roman"/>
          <w:sz w:val="24"/>
          <w:szCs w:val="24"/>
          <w:shd w:val="clear" w:color="auto" w:fill="FFFFFF"/>
        </w:rPr>
        <w:t xml:space="preserve"> – электронная система, в которой размещают, хранят, обменивают информацию библиографические ссылки. Наиболее известные библиографические базы данных: Российский индекс научного цитирования (РИНЦ), </w:t>
      </w:r>
      <w:r w:rsidRPr="00647C59">
        <w:rPr>
          <w:rFonts w:ascii="Times New Roman" w:hAnsi="Times New Roman"/>
          <w:sz w:val="24"/>
          <w:szCs w:val="24"/>
          <w:shd w:val="clear" w:color="auto" w:fill="FFFFFF"/>
          <w:lang w:val="en-US"/>
        </w:rPr>
        <w:t>Scopus</w:t>
      </w:r>
      <w:r w:rsidRPr="00647C59">
        <w:rPr>
          <w:rFonts w:ascii="Times New Roman" w:hAnsi="Times New Roman"/>
          <w:sz w:val="24"/>
          <w:szCs w:val="24"/>
          <w:shd w:val="clear" w:color="auto" w:fill="FFFFFF"/>
        </w:rPr>
        <w:t xml:space="preserve">, </w:t>
      </w:r>
      <w:r w:rsidRPr="00647C59">
        <w:rPr>
          <w:rFonts w:ascii="Times New Roman" w:hAnsi="Times New Roman"/>
          <w:sz w:val="24"/>
          <w:szCs w:val="24"/>
          <w:shd w:val="clear" w:color="auto" w:fill="FFFFFF"/>
          <w:lang w:val="en-US"/>
        </w:rPr>
        <w:t>Web</w:t>
      </w:r>
      <w:r w:rsidRPr="00647C59">
        <w:rPr>
          <w:rFonts w:ascii="Times New Roman" w:hAnsi="Times New Roman"/>
          <w:sz w:val="24"/>
          <w:szCs w:val="24"/>
          <w:shd w:val="clear" w:color="auto" w:fill="FFFFFF"/>
        </w:rPr>
        <w:t xml:space="preserve"> </w:t>
      </w:r>
      <w:r w:rsidRPr="00647C59">
        <w:rPr>
          <w:rFonts w:ascii="Times New Roman" w:hAnsi="Times New Roman"/>
          <w:sz w:val="24"/>
          <w:szCs w:val="24"/>
          <w:shd w:val="clear" w:color="auto" w:fill="FFFFFF"/>
          <w:lang w:val="en-US"/>
        </w:rPr>
        <w:t>of</w:t>
      </w:r>
      <w:r w:rsidRPr="00647C59">
        <w:rPr>
          <w:rFonts w:ascii="Times New Roman" w:hAnsi="Times New Roman"/>
          <w:sz w:val="24"/>
          <w:szCs w:val="24"/>
          <w:shd w:val="clear" w:color="auto" w:fill="FFFFFF"/>
        </w:rPr>
        <w:t xml:space="preserve"> </w:t>
      </w:r>
      <w:r w:rsidRPr="00647C59">
        <w:rPr>
          <w:rFonts w:ascii="Times New Roman" w:hAnsi="Times New Roman"/>
          <w:sz w:val="24"/>
          <w:szCs w:val="24"/>
          <w:shd w:val="clear" w:color="auto" w:fill="FFFFFF"/>
          <w:lang w:val="en-US"/>
        </w:rPr>
        <w:t>Science</w:t>
      </w:r>
      <w:r w:rsidRPr="00647C59">
        <w:rPr>
          <w:rFonts w:ascii="Times New Roman" w:hAnsi="Times New Roman"/>
          <w:sz w:val="24"/>
          <w:szCs w:val="24"/>
          <w:shd w:val="clear" w:color="auto" w:fill="FFFFFF"/>
        </w:rPr>
        <w:t>.</w:t>
      </w:r>
    </w:p>
    <w:p w:rsidR="00946FE4" w:rsidRPr="00647C59" w:rsidRDefault="00946FE4" w:rsidP="00DB2DB4">
      <w:pPr>
        <w:pStyle w:val="a4"/>
        <w:numPr>
          <w:ilvl w:val="0"/>
          <w:numId w:val="12"/>
        </w:numPr>
        <w:spacing w:after="0" w:line="240" w:lineRule="auto"/>
        <w:jc w:val="both"/>
        <w:rPr>
          <w:rFonts w:ascii="Times New Roman" w:hAnsi="Times New Roman"/>
          <w:b/>
          <w:bCs/>
          <w:i/>
          <w:iCs/>
          <w:sz w:val="24"/>
          <w:szCs w:val="24"/>
        </w:rPr>
      </w:pPr>
      <w:r w:rsidRPr="00647C59">
        <w:rPr>
          <w:rFonts w:ascii="Times New Roman" w:hAnsi="Times New Roman"/>
          <w:b/>
          <w:i/>
          <w:sz w:val="24"/>
          <w:szCs w:val="24"/>
          <w:shd w:val="clear" w:color="auto" w:fill="FFFFFF"/>
        </w:rPr>
        <w:t>Научно-педагогические работники (НПР)</w:t>
      </w:r>
      <w:r w:rsidRPr="00647C59">
        <w:rPr>
          <w:rFonts w:ascii="Times New Roman" w:hAnsi="Times New Roman"/>
          <w:sz w:val="24"/>
          <w:szCs w:val="24"/>
          <w:shd w:val="clear" w:color="auto" w:fill="FFFFFF"/>
        </w:rPr>
        <w:t xml:space="preserve"> – профессорско-преподавательский состав (ППС) и научные работники. </w:t>
      </w:r>
    </w:p>
    <w:p w:rsidR="00946FE4" w:rsidRPr="00647C59" w:rsidRDefault="00946FE4" w:rsidP="00DB2DB4">
      <w:pPr>
        <w:pStyle w:val="a4"/>
        <w:spacing w:after="0" w:line="240" w:lineRule="auto"/>
        <w:jc w:val="both"/>
        <w:rPr>
          <w:rFonts w:ascii="Times New Roman" w:hAnsi="Times New Roman"/>
          <w:bCs/>
          <w:sz w:val="24"/>
          <w:szCs w:val="24"/>
        </w:rPr>
      </w:pPr>
    </w:p>
    <w:p w:rsidR="00946FE4" w:rsidRPr="00647C59" w:rsidRDefault="00946FE4" w:rsidP="00DB2DB4">
      <w:pPr>
        <w:pStyle w:val="a4"/>
        <w:numPr>
          <w:ilvl w:val="0"/>
          <w:numId w:val="4"/>
        </w:numPr>
        <w:spacing w:after="0" w:line="240" w:lineRule="auto"/>
        <w:jc w:val="both"/>
        <w:rPr>
          <w:rFonts w:ascii="Times New Roman" w:hAnsi="Times New Roman"/>
          <w:b/>
          <w:bCs/>
          <w:sz w:val="24"/>
          <w:szCs w:val="24"/>
        </w:rPr>
      </w:pPr>
      <w:r w:rsidRPr="00647C59">
        <w:rPr>
          <w:rFonts w:ascii="Times New Roman" w:hAnsi="Times New Roman"/>
          <w:b/>
          <w:bCs/>
          <w:sz w:val="24"/>
          <w:szCs w:val="24"/>
        </w:rPr>
        <w:t>Анализ текущей ситуации</w:t>
      </w:r>
    </w:p>
    <w:p w:rsidR="00946FE4" w:rsidRPr="00647C59" w:rsidRDefault="00946FE4" w:rsidP="00DB2DB4">
      <w:pPr>
        <w:ind w:firstLine="360"/>
        <w:jc w:val="both"/>
      </w:pPr>
      <w:r w:rsidRPr="00647C59">
        <w:t xml:space="preserve">Уфимский университет науки и технологий образован 01.11.2022 г. путем объединения Уфимского государственного авиационного технического университета и Башкирского государственного университета. В рейтинге публикационной активности российских вузов аналитического центра «Эксперт» за 2024 год, охватывающем 152 университета, УУНиТ занял места </w:t>
      </w:r>
      <w:bookmarkStart w:id="2" w:name="_Hlk193182514"/>
      <w:r w:rsidRPr="00647C59">
        <w:t xml:space="preserve">33-35 в предметном рейтинге </w:t>
      </w:r>
      <w:bookmarkEnd w:id="2"/>
      <w:r w:rsidRPr="00647C59">
        <w:t>«Химические технологии» (</w:t>
      </w:r>
      <w:r w:rsidRPr="00647C59">
        <w:rPr>
          <w:lang w:val="en-US"/>
        </w:rPr>
        <w:t>Chemical</w:t>
      </w:r>
      <w:r w:rsidRPr="00647C59">
        <w:t xml:space="preserve"> </w:t>
      </w:r>
      <w:r w:rsidRPr="00647C59">
        <w:rPr>
          <w:lang w:val="en-US"/>
        </w:rPr>
        <w:t>Engineering</w:t>
      </w:r>
      <w:r w:rsidRPr="00647C59">
        <w:t>), места 30-31 в предметном рейтинге «Химия» (</w:t>
      </w:r>
      <w:r w:rsidRPr="00647C59">
        <w:rPr>
          <w:lang w:val="en-US"/>
        </w:rPr>
        <w:t>Chemistry</w:t>
      </w:r>
      <w:r w:rsidRPr="00647C59">
        <w:t>), места 38-39 в предметном рейтинге «Компьютерные науки» (</w:t>
      </w:r>
      <w:r w:rsidRPr="00647C59">
        <w:rPr>
          <w:lang w:val="en-US"/>
        </w:rPr>
        <w:t>Computer</w:t>
      </w:r>
      <w:r w:rsidRPr="00647C59">
        <w:t xml:space="preserve"> </w:t>
      </w:r>
      <w:r w:rsidRPr="00647C59">
        <w:rPr>
          <w:lang w:val="en-US"/>
        </w:rPr>
        <w:t>Science</w:t>
      </w:r>
      <w:r w:rsidRPr="00647C59">
        <w:t>), место 34 в предметном рейтинге «Энергетика» (</w:t>
      </w:r>
      <w:r w:rsidRPr="00647C59">
        <w:rPr>
          <w:lang w:val="en-US"/>
        </w:rPr>
        <w:t>Energy</w:t>
      </w:r>
      <w:r w:rsidRPr="00647C59">
        <w:t>), места 30-32 в предметном рейтинге «Инженерные науки» (</w:t>
      </w:r>
      <w:r w:rsidRPr="00647C59">
        <w:rPr>
          <w:lang w:val="en-US"/>
        </w:rPr>
        <w:t>Engineering</w:t>
      </w:r>
      <w:r w:rsidRPr="00647C59">
        <w:t>), места 23-27 в предметном рейтинге «Материаловедение» (</w:t>
      </w:r>
      <w:r w:rsidRPr="00647C59">
        <w:rPr>
          <w:lang w:val="en-US"/>
        </w:rPr>
        <w:t>Materials</w:t>
      </w:r>
      <w:r w:rsidRPr="00647C59">
        <w:t xml:space="preserve"> </w:t>
      </w:r>
      <w:r w:rsidRPr="00647C59">
        <w:rPr>
          <w:lang w:val="en-US"/>
        </w:rPr>
        <w:t>Science</w:t>
      </w:r>
      <w:r w:rsidRPr="00647C59">
        <w:t>), места 28-29 в предметном рейтинге «Математика» (</w:t>
      </w:r>
      <w:r w:rsidRPr="00647C59">
        <w:rPr>
          <w:lang w:val="en-US"/>
        </w:rPr>
        <w:t>Mathematics</w:t>
      </w:r>
      <w:r w:rsidRPr="00647C59">
        <w:t>), место 28 в предметном рейтинге «Физика» (</w:t>
      </w:r>
      <w:r w:rsidRPr="00647C59">
        <w:rPr>
          <w:lang w:val="en-US"/>
        </w:rPr>
        <w:t>Physics</w:t>
      </w:r>
      <w:r w:rsidRPr="00647C59">
        <w:t xml:space="preserve"> </w:t>
      </w:r>
      <w:r w:rsidRPr="00647C59">
        <w:rPr>
          <w:lang w:val="en-US"/>
        </w:rPr>
        <w:t>and</w:t>
      </w:r>
      <w:r w:rsidRPr="00647C59">
        <w:t xml:space="preserve"> </w:t>
      </w:r>
      <w:r w:rsidRPr="00647C59">
        <w:rPr>
          <w:lang w:val="en-US"/>
        </w:rPr>
        <w:t>Astronomy</w:t>
      </w:r>
      <w:r w:rsidRPr="00647C59">
        <w:t>).</w:t>
      </w:r>
    </w:p>
    <w:p w:rsidR="00946FE4" w:rsidRPr="00647C59" w:rsidRDefault="00946FE4" w:rsidP="00DB2DB4">
      <w:pPr>
        <w:ind w:firstLine="360"/>
        <w:jc w:val="both"/>
      </w:pPr>
      <w:r w:rsidRPr="00647C59">
        <w:t xml:space="preserve">Настоящая Стратегия задает единый вектор для публикационной активности университета в целом и охватывает всех НПР УУНиТ. </w:t>
      </w:r>
    </w:p>
    <w:p w:rsidR="00946FE4" w:rsidRPr="00647C59" w:rsidRDefault="00946FE4" w:rsidP="00DB2DB4">
      <w:pPr>
        <w:ind w:firstLine="360"/>
        <w:jc w:val="both"/>
      </w:pPr>
    </w:p>
    <w:p w:rsidR="00946FE4" w:rsidRPr="00647C59" w:rsidRDefault="00946FE4" w:rsidP="00DB2DB4">
      <w:pPr>
        <w:pStyle w:val="a4"/>
        <w:numPr>
          <w:ilvl w:val="0"/>
          <w:numId w:val="4"/>
        </w:numPr>
        <w:spacing w:after="0" w:line="240" w:lineRule="auto"/>
        <w:jc w:val="both"/>
        <w:rPr>
          <w:rFonts w:ascii="Times New Roman" w:hAnsi="Times New Roman"/>
          <w:b/>
          <w:bCs/>
          <w:sz w:val="24"/>
          <w:szCs w:val="24"/>
        </w:rPr>
      </w:pPr>
      <w:r w:rsidRPr="00647C59">
        <w:rPr>
          <w:rFonts w:ascii="Times New Roman" w:hAnsi="Times New Roman"/>
          <w:b/>
          <w:bCs/>
          <w:sz w:val="24"/>
          <w:szCs w:val="24"/>
        </w:rPr>
        <w:t>Функции, цели и задачи Стратегии публикационной активности</w:t>
      </w:r>
    </w:p>
    <w:p w:rsidR="00946FE4" w:rsidRDefault="00946FE4" w:rsidP="00DB2DB4">
      <w:pPr>
        <w:pStyle w:val="a5"/>
        <w:numPr>
          <w:ilvl w:val="1"/>
          <w:numId w:val="4"/>
        </w:numPr>
        <w:spacing w:before="0" w:beforeAutospacing="0" w:after="0" w:afterAutospacing="0"/>
        <w:ind w:left="0" w:firstLine="0"/>
        <w:jc w:val="both"/>
      </w:pPr>
      <w:r w:rsidRPr="00647C59">
        <w:t xml:space="preserve">Публикационная активность университета представляет собой систематическую работу по представлению результатов образовательной и научно-исследовательской деятельности в виде статей, монографий, учебных пособий, методических рекомендаций, тезисов докладов и других научных публикаций в рецензируемых изданиях. Она выполняет следующие ключевые </w:t>
      </w:r>
      <w:r w:rsidRPr="00647C59">
        <w:rPr>
          <w:b/>
        </w:rPr>
        <w:t>функции</w:t>
      </w:r>
      <w:r w:rsidRPr="00647C59">
        <w:t>:</w:t>
      </w:r>
    </w:p>
    <w:p w:rsidR="00946FE4" w:rsidRPr="00647C59" w:rsidRDefault="00946FE4" w:rsidP="00DB2DB4">
      <w:pPr>
        <w:pStyle w:val="a5"/>
        <w:spacing w:before="0" w:beforeAutospacing="0" w:after="0" w:afterAutospacing="0"/>
        <w:jc w:val="both"/>
      </w:pPr>
    </w:p>
    <w:p w:rsidR="00946FE4" w:rsidRPr="00647C59" w:rsidRDefault="00946FE4" w:rsidP="00DB2DB4">
      <w:pPr>
        <w:pStyle w:val="4"/>
        <w:numPr>
          <w:ilvl w:val="0"/>
          <w:numId w:val="13"/>
        </w:numPr>
        <w:spacing w:before="0" w:after="0" w:line="240" w:lineRule="auto"/>
        <w:jc w:val="both"/>
        <w:rPr>
          <w:rFonts w:ascii="Times New Roman" w:hAnsi="Times New Roman" w:cs="Times New Roman"/>
          <w:color w:val="auto"/>
          <w:sz w:val="24"/>
          <w:szCs w:val="24"/>
        </w:rPr>
      </w:pPr>
      <w:r w:rsidRPr="00647C59">
        <w:rPr>
          <w:rStyle w:val="aa"/>
          <w:rFonts w:ascii="Times New Roman" w:hAnsi="Times New Roman" w:cs="Times New Roman"/>
          <w:color w:val="auto"/>
          <w:sz w:val="24"/>
          <w:szCs w:val="24"/>
        </w:rPr>
        <w:t>Продвижение научных результатов в академическом сообществе</w:t>
      </w:r>
    </w:p>
    <w:p w:rsidR="00946FE4" w:rsidRPr="00647C59" w:rsidRDefault="00946FE4" w:rsidP="00DB2DB4">
      <w:pPr>
        <w:pStyle w:val="a5"/>
        <w:spacing w:before="0" w:beforeAutospacing="0" w:after="0" w:afterAutospacing="0"/>
        <w:jc w:val="both"/>
      </w:pPr>
      <w:r w:rsidRPr="00647C59">
        <w:t>Публикации в научных журналах и сборниках обеспечивают широкое распространение новых знаний, полученных в ходе научных исследований, проводимых в университете. Научные статьи</w:t>
      </w:r>
      <w:r w:rsidRPr="00647C59">
        <w:rPr>
          <w:strike/>
        </w:rPr>
        <w:t xml:space="preserve"> </w:t>
      </w:r>
      <w:r w:rsidRPr="00647C59">
        <w:t xml:space="preserve">повышают видимость исследований и способствуют их цитированию. Участие в </w:t>
      </w:r>
      <w:r w:rsidRPr="00647C59">
        <w:lastRenderedPageBreak/>
        <w:t>конференциях с публикацией материалов расширяет профессиональные контакты и способствует обмену идеями с коллегами из других научных центров.</w:t>
      </w:r>
    </w:p>
    <w:p w:rsidR="00946FE4" w:rsidRPr="00647C59" w:rsidRDefault="00946FE4" w:rsidP="00DB2DB4">
      <w:pPr>
        <w:pStyle w:val="a5"/>
        <w:numPr>
          <w:ilvl w:val="0"/>
          <w:numId w:val="13"/>
        </w:numPr>
        <w:spacing w:before="0" w:beforeAutospacing="0" w:after="0" w:afterAutospacing="0"/>
        <w:jc w:val="both"/>
        <w:rPr>
          <w:rStyle w:val="aa"/>
          <w:b w:val="0"/>
          <w:bCs w:val="0"/>
          <w:i/>
        </w:rPr>
      </w:pPr>
      <w:r w:rsidRPr="00647C59">
        <w:rPr>
          <w:rStyle w:val="aa"/>
          <w:i/>
        </w:rPr>
        <w:t>Распространение научного знания</w:t>
      </w:r>
    </w:p>
    <w:p w:rsidR="00946FE4" w:rsidRPr="00647C59" w:rsidRDefault="00946FE4" w:rsidP="00DB2DB4">
      <w:pPr>
        <w:pStyle w:val="a5"/>
        <w:spacing w:before="0" w:beforeAutospacing="0" w:after="0" w:afterAutospacing="0"/>
        <w:jc w:val="both"/>
      </w:pPr>
      <w:r w:rsidRPr="00647C59">
        <w:t>Публикации позволяют зафиксировать и передать научные открытия, методики и теоретические разработки будущим поколениям исследователей. Открытый доступ к публикациям, в том числе выпускам трудов конференций, издаваемым в формате электронного издания открытого сетевого доступа, способствует демократизации науки и вовлечению в научный процесс более широкого круга заинтересованных лиц. Научные журналы, издаваемые университетом, становятся платформой для обмена знаниями между учеными разных стран и дисциплин.</w:t>
      </w:r>
    </w:p>
    <w:p w:rsidR="00946FE4" w:rsidRPr="00647C59" w:rsidRDefault="00946FE4" w:rsidP="00DB2DB4">
      <w:pPr>
        <w:pStyle w:val="4"/>
        <w:numPr>
          <w:ilvl w:val="0"/>
          <w:numId w:val="13"/>
        </w:numPr>
        <w:spacing w:before="0" w:after="0" w:line="240" w:lineRule="auto"/>
        <w:jc w:val="both"/>
        <w:rPr>
          <w:rFonts w:ascii="Times New Roman" w:hAnsi="Times New Roman" w:cs="Times New Roman"/>
          <w:color w:val="auto"/>
          <w:sz w:val="24"/>
          <w:szCs w:val="24"/>
        </w:rPr>
      </w:pPr>
      <w:r w:rsidRPr="00647C59">
        <w:rPr>
          <w:rStyle w:val="aa"/>
          <w:rFonts w:ascii="Times New Roman" w:hAnsi="Times New Roman" w:cs="Times New Roman"/>
          <w:color w:val="auto"/>
          <w:sz w:val="24"/>
          <w:szCs w:val="24"/>
        </w:rPr>
        <w:t>Укрепление научной репутации университета</w:t>
      </w:r>
    </w:p>
    <w:p w:rsidR="00946FE4" w:rsidRPr="00647C59" w:rsidRDefault="00946FE4" w:rsidP="00DB2DB4">
      <w:pPr>
        <w:pStyle w:val="a5"/>
        <w:spacing w:before="0" w:beforeAutospacing="0" w:after="0" w:afterAutospacing="0"/>
        <w:jc w:val="both"/>
      </w:pPr>
      <w:r w:rsidRPr="00647C59">
        <w:t>Количество и качество публикаций напрямую влияют на академический рейтинг университета, его позиции в национальных (например, Рейтинг лучших вузов России RAEX-100, Национальный рейтинг университетов Интерфакс) и международных (например, Мировой рейтинг университетов QS, Мировой рейтинг университетов Times Higher Education, Шанхайский рейтинг) рейтингах. Высокая публикационная активность повышает привлекательность университета для абитуриентов, научных сотрудников, инвесторов (индустриальных партнеров, академических партнеров). Участие в международных коллаборациях и публикации в высокорейтинговых журналах укрепляют статус университета как центра научных компетенций.</w:t>
      </w:r>
    </w:p>
    <w:p w:rsidR="00946FE4" w:rsidRPr="00647C59" w:rsidRDefault="00946FE4" w:rsidP="00DB2DB4">
      <w:pPr>
        <w:pStyle w:val="a5"/>
        <w:spacing w:before="0" w:beforeAutospacing="0" w:after="0" w:afterAutospacing="0"/>
        <w:ind w:firstLine="709"/>
        <w:jc w:val="both"/>
      </w:pPr>
      <w:r w:rsidRPr="00647C59">
        <w:t>В связи с тем, что Стратегия публикационной активности тесно связана с научно-исследовательской политикой университета, для успешной реализации Стратегии при формировании научно-исследовательской политики УУНиТ важно предусмотреть увеличение числа международных коллабораций, стимулирование совместных исследований с зарубежными учеными, ведущими к публикациям в высокорейтинговых журналах, поддержку участия сотрудников в международных конференциях и научных проектах, а также развитие программ академической мобильности для усиления интеграции в глобальное научное сообщество.</w:t>
      </w:r>
    </w:p>
    <w:p w:rsidR="00946FE4" w:rsidRPr="00647C59" w:rsidRDefault="00946FE4" w:rsidP="00DB2DB4">
      <w:pPr>
        <w:pStyle w:val="a5"/>
        <w:spacing w:before="0" w:beforeAutospacing="0" w:after="0" w:afterAutospacing="0"/>
        <w:ind w:firstLine="709"/>
        <w:jc w:val="both"/>
      </w:pPr>
      <w:r w:rsidRPr="00647C59">
        <w:t xml:space="preserve">Согласно программе развития университета на 2025-2036 гг. одной из стратегических целей УУНиТ на данный период является цель «Научные школы мирового уровня», предусматривающая создание в университете не менее 30 научных школ мирового уровня к 2036 г. Планируется, что данные школы будут выполнять научные исследования на высоком мировом уровне в сотрудничестве с ведущими международными исследовательскими центрами, а результаты этих исследований будут освещаться в публикациях в ведущих мировых научных изданиях, что будет являться подтверждением высокого качества и востребованности результатов научной деятельности. </w:t>
      </w:r>
    </w:p>
    <w:p w:rsidR="00946FE4" w:rsidRPr="00647C59" w:rsidRDefault="00946FE4" w:rsidP="00DB2DB4">
      <w:pPr>
        <w:pStyle w:val="a4"/>
        <w:numPr>
          <w:ilvl w:val="1"/>
          <w:numId w:val="4"/>
        </w:numPr>
        <w:spacing w:after="0" w:line="240" w:lineRule="auto"/>
        <w:ind w:left="0" w:firstLine="0"/>
        <w:jc w:val="both"/>
        <w:rPr>
          <w:rFonts w:ascii="Times New Roman" w:eastAsia="Times New Roman" w:hAnsi="Times New Roman"/>
          <w:sz w:val="24"/>
          <w:szCs w:val="24"/>
          <w:lang w:eastAsia="ru-RU"/>
        </w:rPr>
      </w:pPr>
      <w:r w:rsidRPr="00647C59">
        <w:rPr>
          <w:rFonts w:ascii="Times New Roman" w:eastAsia="Times New Roman" w:hAnsi="Times New Roman"/>
          <w:b/>
          <w:sz w:val="24"/>
          <w:szCs w:val="24"/>
          <w:lang w:eastAsia="ru-RU"/>
        </w:rPr>
        <w:t>Основной целью Стратегии</w:t>
      </w:r>
      <w:r w:rsidRPr="00647C59">
        <w:rPr>
          <w:rFonts w:ascii="Times New Roman" w:eastAsia="Times New Roman" w:hAnsi="Times New Roman"/>
          <w:sz w:val="24"/>
          <w:szCs w:val="24"/>
          <w:lang w:eastAsia="ru-RU"/>
        </w:rPr>
        <w:t xml:space="preserve"> публикационной активности является создание устойчивой системы поддержки публикационной активности научных публикаций, обеспечивающей рост количества и качества научных публикаций сотрудников университета, а также повышение качества издаваемой учебной литературы, способствующее распространению </w:t>
      </w:r>
      <w:r w:rsidRPr="00647C59">
        <w:rPr>
          <w:rFonts w:ascii="Times New Roman" w:hAnsi="Times New Roman"/>
          <w:sz w:val="24"/>
          <w:szCs w:val="24"/>
        </w:rPr>
        <w:t>научных знаний и укреплению академической репутации университета на национальном и международном уровнях.</w:t>
      </w:r>
      <w:r w:rsidRPr="00647C59">
        <w:rPr>
          <w:rFonts w:ascii="Times New Roman" w:eastAsia="Times New Roman" w:hAnsi="Times New Roman"/>
          <w:sz w:val="24"/>
          <w:szCs w:val="24"/>
          <w:lang w:eastAsia="ru-RU"/>
        </w:rPr>
        <w:t xml:space="preserve"> Это включает:</w:t>
      </w:r>
    </w:p>
    <w:p w:rsidR="00946FE4" w:rsidRPr="00647C59" w:rsidRDefault="00946FE4" w:rsidP="00DB2DB4">
      <w:pPr>
        <w:numPr>
          <w:ilvl w:val="0"/>
          <w:numId w:val="5"/>
        </w:numPr>
        <w:jc w:val="both"/>
      </w:pPr>
      <w:r w:rsidRPr="00647C59">
        <w:t>формирование благоприятных условий для подготовки и публикации научных и учебных изданий;</w:t>
      </w:r>
    </w:p>
    <w:p w:rsidR="00946FE4" w:rsidRPr="00647C59" w:rsidRDefault="00946FE4" w:rsidP="00DB2DB4">
      <w:pPr>
        <w:numPr>
          <w:ilvl w:val="0"/>
          <w:numId w:val="5"/>
        </w:numPr>
        <w:jc w:val="both"/>
      </w:pPr>
      <w:r w:rsidRPr="00647C59">
        <w:t>стимулирование исследователей к публикациям в высокорейтинговых журналах;</w:t>
      </w:r>
    </w:p>
    <w:p w:rsidR="00946FE4" w:rsidRPr="00647C59" w:rsidRDefault="00946FE4" w:rsidP="00DB2DB4">
      <w:pPr>
        <w:numPr>
          <w:ilvl w:val="0"/>
          <w:numId w:val="5"/>
        </w:numPr>
        <w:jc w:val="both"/>
      </w:pPr>
      <w:r w:rsidRPr="00647C59">
        <w:t>укрепление научного имиджа университета в национальном и международном академическом сообществе.</w:t>
      </w:r>
    </w:p>
    <w:p w:rsidR="00946FE4" w:rsidRPr="00647C59" w:rsidRDefault="00946FE4" w:rsidP="00DB2DB4">
      <w:pPr>
        <w:pStyle w:val="3"/>
        <w:numPr>
          <w:ilvl w:val="1"/>
          <w:numId w:val="4"/>
        </w:numPr>
        <w:spacing w:before="0" w:after="0" w:line="240" w:lineRule="auto"/>
        <w:ind w:left="0" w:firstLine="0"/>
        <w:jc w:val="both"/>
        <w:rPr>
          <w:rStyle w:val="aa"/>
          <w:rFonts w:ascii="Times New Roman" w:hAnsi="Times New Roman" w:cs="Times New Roman"/>
          <w:b w:val="0"/>
          <w:bCs w:val="0"/>
          <w:color w:val="auto"/>
          <w:sz w:val="24"/>
          <w:szCs w:val="24"/>
        </w:rPr>
      </w:pPr>
      <w:r w:rsidRPr="00647C59">
        <w:rPr>
          <w:rStyle w:val="aa"/>
          <w:rFonts w:ascii="Times New Roman" w:hAnsi="Times New Roman" w:cs="Times New Roman"/>
          <w:color w:val="auto"/>
          <w:sz w:val="24"/>
          <w:szCs w:val="24"/>
        </w:rPr>
        <w:t>Задачи Стратегии публикационной активности включают:</w:t>
      </w:r>
    </w:p>
    <w:p w:rsidR="00946FE4" w:rsidRPr="00647C59" w:rsidRDefault="00946FE4" w:rsidP="00DB2DB4">
      <w:pPr>
        <w:pStyle w:val="3"/>
        <w:numPr>
          <w:ilvl w:val="0"/>
          <w:numId w:val="7"/>
        </w:numPr>
        <w:spacing w:before="0" w:after="0" w:line="240" w:lineRule="auto"/>
        <w:jc w:val="both"/>
        <w:rPr>
          <w:rFonts w:ascii="Times New Roman" w:hAnsi="Times New Roman" w:cs="Times New Roman"/>
          <w:color w:val="auto"/>
          <w:sz w:val="24"/>
          <w:szCs w:val="24"/>
        </w:rPr>
      </w:pPr>
      <w:r w:rsidRPr="00647C59">
        <w:rPr>
          <w:rStyle w:val="aa"/>
          <w:rFonts w:ascii="Times New Roman" w:hAnsi="Times New Roman" w:cs="Times New Roman"/>
          <w:color w:val="auto"/>
          <w:sz w:val="24"/>
          <w:szCs w:val="24"/>
        </w:rPr>
        <w:t>увеличение количества публикаций в высокорейтинговых журналах;</w:t>
      </w:r>
    </w:p>
    <w:p w:rsidR="00946FE4" w:rsidRPr="00647C59" w:rsidRDefault="00946FE4" w:rsidP="00DB2DB4">
      <w:pPr>
        <w:pStyle w:val="3"/>
        <w:numPr>
          <w:ilvl w:val="0"/>
          <w:numId w:val="7"/>
        </w:numPr>
        <w:spacing w:before="0" w:after="0" w:line="240" w:lineRule="auto"/>
        <w:jc w:val="both"/>
        <w:rPr>
          <w:rStyle w:val="aa"/>
          <w:rFonts w:ascii="Times New Roman" w:hAnsi="Times New Roman" w:cs="Times New Roman"/>
          <w:b w:val="0"/>
          <w:bCs w:val="0"/>
          <w:color w:val="auto"/>
          <w:sz w:val="24"/>
          <w:szCs w:val="24"/>
        </w:rPr>
      </w:pPr>
      <w:r w:rsidRPr="00647C59">
        <w:rPr>
          <w:rStyle w:val="aa"/>
          <w:rFonts w:ascii="Times New Roman" w:hAnsi="Times New Roman" w:cs="Times New Roman"/>
          <w:color w:val="auto"/>
          <w:sz w:val="24"/>
          <w:szCs w:val="24"/>
        </w:rPr>
        <w:t>развитие компетенций исследователей в области академического письма;</w:t>
      </w:r>
    </w:p>
    <w:p w:rsidR="00946FE4" w:rsidRPr="00647C59" w:rsidRDefault="00946FE4" w:rsidP="00DB2DB4">
      <w:pPr>
        <w:pStyle w:val="a5"/>
        <w:numPr>
          <w:ilvl w:val="0"/>
          <w:numId w:val="7"/>
        </w:numPr>
        <w:spacing w:before="0" w:beforeAutospacing="0" w:after="0" w:afterAutospacing="0"/>
        <w:ind w:left="714" w:hanging="357"/>
        <w:jc w:val="both"/>
      </w:pPr>
      <w:r w:rsidRPr="00647C59">
        <w:rPr>
          <w:rStyle w:val="aa"/>
        </w:rPr>
        <w:t>продвижение и развитие издаваемых университетом периодических научных изданий (журналов);</w:t>
      </w:r>
      <w:bookmarkStart w:id="3" w:name="_Hlk194154529"/>
      <w:r w:rsidRPr="00647C59">
        <w:t xml:space="preserve"> </w:t>
      </w:r>
      <w:bookmarkEnd w:id="3"/>
    </w:p>
    <w:p w:rsidR="00946FE4" w:rsidRPr="00647C59" w:rsidRDefault="00946FE4" w:rsidP="00DB2DB4">
      <w:pPr>
        <w:pStyle w:val="a5"/>
        <w:numPr>
          <w:ilvl w:val="0"/>
          <w:numId w:val="6"/>
        </w:numPr>
        <w:spacing w:before="0" w:beforeAutospacing="0" w:after="0" w:afterAutospacing="0"/>
        <w:jc w:val="both"/>
      </w:pPr>
      <w:bookmarkStart w:id="4" w:name="_Hlk194158986"/>
      <w:r w:rsidRPr="00647C59">
        <w:rPr>
          <w:rStyle w:val="aa"/>
        </w:rPr>
        <w:lastRenderedPageBreak/>
        <w:t>развитие открытого доступа и цифровизации изданий</w:t>
      </w:r>
      <w:r w:rsidRPr="00647C59">
        <w:t xml:space="preserve">. </w:t>
      </w:r>
    </w:p>
    <w:p w:rsidR="00946FE4" w:rsidRPr="00647C59" w:rsidRDefault="00946FE4" w:rsidP="00DB2DB4">
      <w:pPr>
        <w:pStyle w:val="a5"/>
        <w:spacing w:before="0" w:beforeAutospacing="0" w:after="0" w:afterAutospacing="0"/>
        <w:ind w:left="720"/>
        <w:jc w:val="both"/>
      </w:pPr>
    </w:p>
    <w:bookmarkEnd w:id="4"/>
    <w:p w:rsidR="00946FE4" w:rsidRPr="00647C59" w:rsidRDefault="00946FE4" w:rsidP="00DB2DB4">
      <w:pPr>
        <w:pStyle w:val="a4"/>
        <w:numPr>
          <w:ilvl w:val="0"/>
          <w:numId w:val="4"/>
        </w:numPr>
        <w:spacing w:after="0" w:line="240" w:lineRule="auto"/>
        <w:jc w:val="both"/>
        <w:rPr>
          <w:rFonts w:ascii="Times New Roman" w:hAnsi="Times New Roman"/>
          <w:b/>
          <w:bCs/>
          <w:sz w:val="24"/>
          <w:szCs w:val="24"/>
        </w:rPr>
      </w:pPr>
      <w:r w:rsidRPr="00647C59">
        <w:rPr>
          <w:rFonts w:ascii="Times New Roman" w:hAnsi="Times New Roman"/>
          <w:b/>
          <w:bCs/>
          <w:sz w:val="24"/>
          <w:szCs w:val="24"/>
        </w:rPr>
        <w:t>Основные направления реализации Стратегии</w:t>
      </w:r>
    </w:p>
    <w:p w:rsidR="00946FE4" w:rsidRPr="00647C59" w:rsidRDefault="00946FE4" w:rsidP="00DB2DB4">
      <w:pPr>
        <w:pStyle w:val="a4"/>
        <w:numPr>
          <w:ilvl w:val="1"/>
          <w:numId w:val="4"/>
        </w:numPr>
        <w:spacing w:after="0" w:line="240" w:lineRule="auto"/>
        <w:ind w:left="0" w:firstLine="0"/>
        <w:jc w:val="both"/>
        <w:rPr>
          <w:rFonts w:ascii="Times New Roman" w:hAnsi="Times New Roman"/>
          <w:b/>
          <w:bCs/>
          <w:sz w:val="24"/>
          <w:szCs w:val="24"/>
        </w:rPr>
      </w:pPr>
      <w:bookmarkStart w:id="5" w:name="_Hlk193190959"/>
      <w:r w:rsidRPr="00647C59">
        <w:rPr>
          <w:rFonts w:ascii="Times New Roman" w:hAnsi="Times New Roman"/>
          <w:b/>
          <w:bCs/>
          <w:sz w:val="24"/>
          <w:szCs w:val="24"/>
        </w:rPr>
        <w:t>Стратегия в области публикаций в периодических научных изданиях (журналах)</w:t>
      </w:r>
    </w:p>
    <w:bookmarkEnd w:id="5"/>
    <w:p w:rsidR="00946FE4" w:rsidRPr="00647C59" w:rsidRDefault="00946FE4" w:rsidP="00DB2DB4">
      <w:pPr>
        <w:ind w:firstLine="357"/>
        <w:jc w:val="both"/>
      </w:pPr>
      <w:r w:rsidRPr="00647C59">
        <w:t>Для решения задачи создания национальной системы оценки научной деятельности в 2022 г</w:t>
      </w:r>
      <w:r w:rsidR="00DB2DB4">
        <w:t>оду</w:t>
      </w:r>
      <w:r w:rsidRPr="00647C59">
        <w:t xml:space="preserve"> был создан «Белый список» научных журналов. На его основе в сентябре 2025 г</w:t>
      </w:r>
      <w:r w:rsidR="00DB2DB4">
        <w:t>ода</w:t>
      </w:r>
      <w:r w:rsidRPr="00647C59">
        <w:t xml:space="preserve"> был создан ЕГПНИ. </w:t>
      </w:r>
    </w:p>
    <w:p w:rsidR="00946FE4" w:rsidRPr="00647C59" w:rsidRDefault="00946FE4" w:rsidP="00DB2DB4">
      <w:pPr>
        <w:ind w:firstLine="357"/>
        <w:jc w:val="both"/>
      </w:pPr>
      <w:r w:rsidRPr="00647C59">
        <w:t>На 22.09.2025 количество научных статей авторов из УУНиТ в научных журналах, входящих в Российский индекс научного цитирования (РИНЦ), составляет 1347 (по данным портала eLIBRARY.RU). При этом количество статей авторов из УУНиТ в журналах, входящих в ЕГПНИ, составляет 646 статей, т.е. 48% от общего числа статей РИНЦ (0,47 статьи на 1 НПР</w:t>
      </w:r>
      <w:r w:rsidRPr="00647C59">
        <w:rPr>
          <w:rStyle w:val="a8"/>
        </w:rPr>
        <w:footnoteReference w:id="1"/>
      </w:r>
      <w:r w:rsidRPr="00647C59">
        <w:t xml:space="preserve">). Количество статей в журналах, входящих в журналы 1-го уровня ЕГПНИ, составляет 119, что составляет 8,8% от общего числа статей РИНЦ (0,09 статьи на 1 НПР). Таким образом, доля статей в журналах ЕГПНИ 1-го уровня достаточно низка и имеет хороший потенциал для роста. </w:t>
      </w:r>
    </w:p>
    <w:p w:rsidR="00946FE4" w:rsidRPr="00647C59" w:rsidRDefault="00946FE4" w:rsidP="00DB2DB4">
      <w:pPr>
        <w:ind w:firstLine="357"/>
        <w:jc w:val="both"/>
      </w:pPr>
      <w:r w:rsidRPr="00647C59">
        <w:t>Стратегия УУНиТ в области публикаций (статей) в периодических научных изданиях (научных журналах) направлена на повышение качества публикаций, а именно – ежегодное увеличение количества (в пересчете на 1 НПР) публикаций в журналах, входящих в ЕГПНИ, в особенности в журналах 1-го уровня. Реализация данной стратегии предусматривает следующие мероприятия:</w:t>
      </w:r>
    </w:p>
    <w:p w:rsidR="00946FE4" w:rsidRPr="00647C59" w:rsidRDefault="00946FE4" w:rsidP="00DB2DB4">
      <w:pPr>
        <w:ind w:firstLine="357"/>
        <w:jc w:val="both"/>
      </w:pPr>
    </w:p>
    <w:p w:rsidR="00946FE4" w:rsidRPr="00647C59" w:rsidRDefault="00946FE4" w:rsidP="00DB2DB4">
      <w:pPr>
        <w:pStyle w:val="a4"/>
        <w:numPr>
          <w:ilvl w:val="0"/>
          <w:numId w:val="13"/>
        </w:numPr>
        <w:spacing w:after="0" w:line="240" w:lineRule="auto"/>
        <w:jc w:val="both"/>
        <w:rPr>
          <w:rFonts w:ascii="Times New Roman" w:hAnsi="Times New Roman"/>
          <w:b/>
          <w:i/>
          <w:iCs/>
          <w:sz w:val="24"/>
          <w:szCs w:val="24"/>
        </w:rPr>
      </w:pPr>
      <w:r w:rsidRPr="00647C59">
        <w:rPr>
          <w:rFonts w:ascii="Times New Roman" w:hAnsi="Times New Roman"/>
          <w:b/>
          <w:i/>
          <w:iCs/>
          <w:sz w:val="24"/>
          <w:szCs w:val="24"/>
        </w:rPr>
        <w:t>Усовершенствование системы материального поощрения за опубликование статей в журналах</w:t>
      </w:r>
    </w:p>
    <w:p w:rsidR="00946FE4" w:rsidRPr="00647C59" w:rsidRDefault="00946FE4" w:rsidP="00DB2DB4">
      <w:pPr>
        <w:ind w:firstLine="357"/>
        <w:jc w:val="both"/>
      </w:pPr>
      <w:r w:rsidRPr="00647C59">
        <w:t>В Положении об эффективном контракте ППС</w:t>
      </w:r>
      <w:r w:rsidRPr="00647C59">
        <w:rPr>
          <w:rStyle w:val="a8"/>
        </w:rPr>
        <w:footnoteReference w:id="2"/>
      </w:r>
      <w:r w:rsidRPr="00647C59">
        <w:t xml:space="preserve"> предусмотрены стимулирующие выплаты за публикации в журналах 1-го и 2-го уровня «Белого списка» с повышающим коэффициентом 30 (тридцать) относительно баллов за статью в издании, индексируемом в РИНЦ, а за публикации в журналах 3-го и 4-го уровня «Белого списка» – с повышающим коэффициентом 20 (двадцать) относительно баллов за статью в издании, индексируемом в РИНЦ.</w:t>
      </w:r>
    </w:p>
    <w:p w:rsidR="00946FE4" w:rsidRPr="00647C59" w:rsidRDefault="00946FE4" w:rsidP="00DB2DB4">
      <w:pPr>
        <w:ind w:firstLine="357"/>
        <w:jc w:val="both"/>
      </w:pPr>
      <w:r w:rsidRPr="00647C59">
        <w:t>Планируется усовершенствовать данную систему в следующих аспектах:</w:t>
      </w:r>
    </w:p>
    <w:p w:rsidR="00946FE4" w:rsidRPr="00647C59" w:rsidRDefault="00946FE4" w:rsidP="00DB2DB4">
      <w:pPr>
        <w:ind w:firstLine="357"/>
        <w:jc w:val="both"/>
      </w:pPr>
      <w:r w:rsidRPr="00647C59">
        <w:t>- предусмотреть в Положении об эффективном контракте ППС, которое будет утверждаться в 2026 году, стимулирующие выплаты за публикации в журналах ЕГПНИ;</w:t>
      </w:r>
    </w:p>
    <w:p w:rsidR="00946FE4" w:rsidRPr="00647C59" w:rsidRDefault="00946FE4" w:rsidP="00DB2DB4">
      <w:pPr>
        <w:ind w:firstLine="357"/>
        <w:jc w:val="both"/>
      </w:pPr>
      <w:r w:rsidRPr="00647C59">
        <w:t>- предусмотреть систему повышающих коэффициентов за публикации в ЕГПНИ.</w:t>
      </w:r>
    </w:p>
    <w:p w:rsidR="00946FE4" w:rsidRPr="00647C59" w:rsidRDefault="00946FE4" w:rsidP="00DB2DB4">
      <w:pPr>
        <w:ind w:firstLine="357"/>
        <w:jc w:val="both"/>
      </w:pPr>
    </w:p>
    <w:p w:rsidR="00946FE4" w:rsidRPr="00647C59" w:rsidRDefault="00946FE4" w:rsidP="00DB2DB4">
      <w:pPr>
        <w:pStyle w:val="a4"/>
        <w:numPr>
          <w:ilvl w:val="0"/>
          <w:numId w:val="13"/>
        </w:numPr>
        <w:spacing w:after="0" w:line="240" w:lineRule="auto"/>
        <w:jc w:val="both"/>
        <w:rPr>
          <w:rFonts w:ascii="Times New Roman" w:hAnsi="Times New Roman"/>
          <w:b/>
          <w:i/>
          <w:iCs/>
          <w:sz w:val="24"/>
          <w:szCs w:val="24"/>
        </w:rPr>
      </w:pPr>
      <w:r w:rsidRPr="00647C59">
        <w:rPr>
          <w:rFonts w:ascii="Times New Roman" w:hAnsi="Times New Roman"/>
          <w:b/>
          <w:i/>
          <w:iCs/>
          <w:sz w:val="24"/>
          <w:szCs w:val="24"/>
        </w:rPr>
        <w:t xml:space="preserve">Создание инфраструктуры для оказания </w:t>
      </w:r>
      <w:bookmarkStart w:id="6" w:name="_Hlk193189122"/>
      <w:r w:rsidRPr="00647C59">
        <w:rPr>
          <w:rFonts w:ascii="Times New Roman" w:hAnsi="Times New Roman"/>
          <w:b/>
          <w:i/>
          <w:iCs/>
          <w:sz w:val="24"/>
          <w:szCs w:val="24"/>
        </w:rPr>
        <w:t>содействия сотрудникам УУНиТ в подготовке и опубликовании статей</w:t>
      </w:r>
      <w:bookmarkEnd w:id="6"/>
    </w:p>
    <w:p w:rsidR="00946FE4" w:rsidRPr="00647C59" w:rsidRDefault="00946FE4" w:rsidP="00DB2DB4">
      <w:pPr>
        <w:ind w:firstLine="357"/>
        <w:jc w:val="both"/>
      </w:pPr>
      <w:r w:rsidRPr="00647C59">
        <w:t xml:space="preserve">Для оказания содействия сотрудникам УУНиТ в подготовке и опубликовании статей с 2025 г. будет привлечено Управление публикационной деятельности (УПД). УПД осуществляет в том числе следующие функции: </w:t>
      </w:r>
    </w:p>
    <w:p w:rsidR="00946FE4" w:rsidRPr="00647C59" w:rsidRDefault="00946FE4" w:rsidP="00DB2DB4">
      <w:pPr>
        <w:jc w:val="both"/>
      </w:pPr>
      <w:r w:rsidRPr="00647C59">
        <w:t>- оказывает содействие сотрудниками УУНиТ в подборе ведущих международных журналов для опубликования их статей;</w:t>
      </w:r>
    </w:p>
    <w:p w:rsidR="00946FE4" w:rsidRPr="00647C59" w:rsidRDefault="00946FE4" w:rsidP="00DB2DB4">
      <w:pPr>
        <w:jc w:val="both"/>
      </w:pPr>
      <w:r w:rsidRPr="00647C59">
        <w:t>- сопровождает процесс подготовки и публикации статей сотрудников УУНиТ в ведущих международных журналах путем консультирования авторов на всех этапах опубликования статьи, регистрирует периодические издания в РИНЦ и других базах данных, отвечает за присвоение идентификатора</w:t>
      </w:r>
      <w:r w:rsidRPr="00647C59">
        <w:rPr>
          <w:rStyle w:val="aa"/>
          <w:shd w:val="clear" w:color="auto" w:fill="FFFFFF"/>
        </w:rPr>
        <w:t xml:space="preserve"> цифрового объекта</w:t>
      </w:r>
      <w:r w:rsidRPr="00647C59">
        <w:t xml:space="preserve"> </w:t>
      </w:r>
      <w:r w:rsidRPr="00647C59">
        <w:rPr>
          <w:lang w:val="en-US"/>
        </w:rPr>
        <w:t>doi</w:t>
      </w:r>
      <w:r w:rsidRPr="00647C59">
        <w:t xml:space="preserve"> научным статьям, публикуемым в журналах УУНиТ;</w:t>
      </w:r>
    </w:p>
    <w:p w:rsidR="00946FE4" w:rsidRPr="00647C59" w:rsidRDefault="00946FE4" w:rsidP="00DB2DB4">
      <w:pPr>
        <w:jc w:val="both"/>
      </w:pPr>
      <w:r w:rsidRPr="00647C59">
        <w:t xml:space="preserve">- оказывает содействие сотрудникам УУНиТ в регистрации/корректировке их авторских профилей в </w:t>
      </w:r>
      <w:r w:rsidRPr="00647C59">
        <w:rPr>
          <w:lang w:val="en-US"/>
        </w:rPr>
        <w:t>Scopus</w:t>
      </w:r>
      <w:r w:rsidRPr="00647C59">
        <w:t xml:space="preserve">, </w:t>
      </w:r>
      <w:r w:rsidRPr="00647C59">
        <w:rPr>
          <w:lang w:val="en-US"/>
        </w:rPr>
        <w:t>Web</w:t>
      </w:r>
      <w:r w:rsidRPr="00647C59">
        <w:t xml:space="preserve"> </w:t>
      </w:r>
      <w:r w:rsidRPr="00647C59">
        <w:rPr>
          <w:lang w:val="en-US"/>
        </w:rPr>
        <w:t>of</w:t>
      </w:r>
      <w:r w:rsidRPr="00647C59">
        <w:t xml:space="preserve"> </w:t>
      </w:r>
      <w:r w:rsidRPr="00647C59">
        <w:rPr>
          <w:lang w:val="en-US"/>
        </w:rPr>
        <w:t>Science</w:t>
      </w:r>
      <w:r w:rsidRPr="00647C59">
        <w:t xml:space="preserve">, </w:t>
      </w:r>
      <w:r w:rsidRPr="00647C59">
        <w:rPr>
          <w:lang w:val="en-US"/>
        </w:rPr>
        <w:t>ORCID</w:t>
      </w:r>
      <w:r w:rsidRPr="00647C59">
        <w:t xml:space="preserve">, </w:t>
      </w:r>
      <w:r w:rsidRPr="00647C59">
        <w:rPr>
          <w:lang w:val="en-US"/>
        </w:rPr>
        <w:t>ResearchGate</w:t>
      </w:r>
      <w:r w:rsidRPr="00647C59">
        <w:t>;</w:t>
      </w:r>
    </w:p>
    <w:p w:rsidR="00946FE4" w:rsidRPr="00647C59" w:rsidRDefault="00946FE4" w:rsidP="00DB2DB4">
      <w:pPr>
        <w:jc w:val="both"/>
      </w:pPr>
      <w:r w:rsidRPr="00647C59">
        <w:lastRenderedPageBreak/>
        <w:t>- выполняет переводы и редактирование переводов статей с русского языка на английский язык с целью последующего опубликования в ведущих международных журналах (на коммерческой основе, исходя из установленных расценок УУНиТ на платные услуги).</w:t>
      </w:r>
    </w:p>
    <w:p w:rsidR="00946FE4" w:rsidRPr="00647C59" w:rsidRDefault="00946FE4" w:rsidP="00DB2DB4">
      <w:pPr>
        <w:ind w:firstLine="357"/>
        <w:jc w:val="both"/>
      </w:pPr>
      <w:r w:rsidRPr="00647C59">
        <w:t xml:space="preserve">С 2026 г. планируется организация семинаров, тренингов и мастер-классов по академическому письму, т.е. по подготовке научных статей на русском и английском языках, с привлечением экспертов из ведущих научных центров по академическому письму для сотрудников УУНиТ с целью улучшения их навыков написания научных статей. </w:t>
      </w:r>
    </w:p>
    <w:p w:rsidR="00946FE4" w:rsidRPr="00647C59" w:rsidRDefault="00946FE4" w:rsidP="00DB2DB4">
      <w:pPr>
        <w:ind w:firstLine="357"/>
        <w:jc w:val="both"/>
      </w:pPr>
      <w:r w:rsidRPr="00647C59">
        <w:t>Предлагается создание системы наставничества на базе научных школ университета, при которой опытные авторы помогают молодым ученым в подготовке публикаций.</w:t>
      </w:r>
    </w:p>
    <w:p w:rsidR="00946FE4" w:rsidRPr="00647C59" w:rsidRDefault="00946FE4" w:rsidP="00DB2DB4">
      <w:pPr>
        <w:ind w:firstLine="357"/>
        <w:jc w:val="both"/>
      </w:pPr>
      <w:r w:rsidRPr="00647C59">
        <w:t>Предлагается введение нового сервиса для сотрудников УУНиТ – предварительное рецензирование статей (с использованием искусственного интеллекта) перед подачей в журналы для повышения качества рукописей.</w:t>
      </w:r>
    </w:p>
    <w:p w:rsidR="00946FE4" w:rsidRPr="00647C59" w:rsidRDefault="00946FE4" w:rsidP="00DB2DB4">
      <w:pPr>
        <w:ind w:firstLine="357"/>
        <w:jc w:val="both"/>
      </w:pPr>
      <w:r w:rsidRPr="00647C59">
        <w:t xml:space="preserve">В соответствии с рекомендациями Минобрнауки России, авторам из УУНиТ рекомендовано воздерживаться от публикации статей в журналах, издаваемых компанией Elsevier, по модели Open Access (т.е. с требованием оплаты публикаций авторами статьи).  Допускается публикация статьей в журналах </w:t>
      </w:r>
      <w:r w:rsidRPr="00647C59">
        <w:rPr>
          <w:lang w:val="en-US"/>
        </w:rPr>
        <w:t>Elsevier</w:t>
      </w:r>
      <w:r w:rsidRPr="00647C59">
        <w:t xml:space="preserve"> в случаях, когда оплата за публикацию журналом не взимается. </w:t>
      </w:r>
    </w:p>
    <w:p w:rsidR="00946FE4" w:rsidRPr="00647C59" w:rsidRDefault="00946FE4" w:rsidP="00DB2DB4">
      <w:pPr>
        <w:ind w:firstLine="357"/>
        <w:jc w:val="both"/>
      </w:pPr>
      <w:r w:rsidRPr="00647C59">
        <w:t xml:space="preserve">Отделом сопровождения диссертационных советов УУНиТ будет проводиться мониторинг публикационной активности членов диссертационных советов, для выполнения критериальных показателей, предъявляемых ВАК к членам диссертационных советов. Информация о наличии публикаций будет представляться управлением публикационной деятельности в отдел сопровождения диссертационных советов или секретарям диссертационных советов по запросу. </w:t>
      </w:r>
    </w:p>
    <w:p w:rsidR="00946FE4" w:rsidRPr="00647C59" w:rsidRDefault="00946FE4" w:rsidP="00DB2DB4">
      <w:pPr>
        <w:jc w:val="both"/>
      </w:pPr>
    </w:p>
    <w:p w:rsidR="00946FE4" w:rsidRPr="00647C59" w:rsidRDefault="00946FE4" w:rsidP="00DB2DB4">
      <w:pPr>
        <w:pStyle w:val="a4"/>
        <w:numPr>
          <w:ilvl w:val="1"/>
          <w:numId w:val="4"/>
        </w:numPr>
        <w:spacing w:after="0" w:line="240" w:lineRule="auto"/>
        <w:jc w:val="both"/>
        <w:rPr>
          <w:rFonts w:ascii="Times New Roman" w:hAnsi="Times New Roman"/>
          <w:b/>
          <w:bCs/>
          <w:sz w:val="24"/>
          <w:szCs w:val="24"/>
        </w:rPr>
      </w:pPr>
      <w:r w:rsidRPr="00647C59">
        <w:rPr>
          <w:rFonts w:ascii="Times New Roman" w:hAnsi="Times New Roman"/>
          <w:b/>
          <w:bCs/>
          <w:sz w:val="24"/>
          <w:szCs w:val="24"/>
        </w:rPr>
        <w:t xml:space="preserve"> Стратегия в области развития издаваемых УУНиТ периодических научных изданий (журналов)</w:t>
      </w:r>
    </w:p>
    <w:p w:rsidR="00946FE4" w:rsidRPr="00647C59" w:rsidRDefault="00946FE4" w:rsidP="00DB2DB4">
      <w:pPr>
        <w:ind w:firstLine="360"/>
        <w:jc w:val="both"/>
      </w:pPr>
      <w:r w:rsidRPr="00647C59">
        <w:t xml:space="preserve">Университетские периодические издания являются важным стратегическим ресурсом для представления российских научных результатов международному научном сообществу. УУНиТ в настоящее время является учредителем (соучредителем) 14 (четырнадцати) научных изданий (журналов). 10 (десять) журналов издаются непосредственно в УУНиТ, 9 из них включены в Перечень рецензируемых научных изданий, в которых должны быть опубликованы основные научные результаты диссертаций на соискание ученой степени кандидата наук, на соискание ученой степени доктора наук (далее - Перечень ВАК), а именно: 1 журнал приравнен к категории К1 (Уфимский математический журнал), 4 журнала категории К2 (Вестник Башкирского университета, Вестник УГАТУ, Правовое государство: теория и практика, Вестник Института права Башкирского государственного университета), 4 журнала категории К3 (Доклады Башкирского университета, Системная инженерия и информационные технологии, Уфимский гуманитарный научный форум, </w:t>
      </w:r>
      <w:r w:rsidRPr="00647C59">
        <w:rPr>
          <w:lang w:val="en-US"/>
        </w:rPr>
        <w:t>Materials</w:t>
      </w:r>
      <w:r w:rsidRPr="00647C59">
        <w:t xml:space="preserve">. </w:t>
      </w:r>
      <w:r w:rsidRPr="00647C59">
        <w:rPr>
          <w:lang w:val="en-US"/>
        </w:rPr>
        <w:t>Technologies</w:t>
      </w:r>
      <w:r w:rsidRPr="00647C59">
        <w:t xml:space="preserve">. </w:t>
      </w:r>
      <w:r w:rsidRPr="00647C59">
        <w:rPr>
          <w:lang w:val="en-US"/>
        </w:rPr>
        <w:t>Design</w:t>
      </w:r>
      <w:r w:rsidRPr="00647C59">
        <w:t xml:space="preserve">). 9 журналов включены в ЕГПНИ, а именно: 1 журнал 1-го уровня (Уфимский математический журнал), 1 журнал 2-го уровня (Правовое государство: теория и практика), 3 журнала 3-го уровня (Вестник Института права Башкирского государственного университета, Вестник УГАТУ, </w:t>
      </w:r>
      <w:r w:rsidRPr="00647C59">
        <w:rPr>
          <w:lang w:val="en-US"/>
        </w:rPr>
        <w:t>Materials</w:t>
      </w:r>
      <w:r w:rsidRPr="00647C59">
        <w:t xml:space="preserve">. </w:t>
      </w:r>
      <w:r w:rsidRPr="00647C59">
        <w:rPr>
          <w:lang w:val="en-US"/>
        </w:rPr>
        <w:t>Technologies</w:t>
      </w:r>
      <w:r w:rsidRPr="00647C59">
        <w:t xml:space="preserve">. </w:t>
      </w:r>
      <w:r w:rsidRPr="00647C59">
        <w:rPr>
          <w:lang w:val="en-US"/>
        </w:rPr>
        <w:t>Design</w:t>
      </w:r>
      <w:r w:rsidRPr="00647C59">
        <w:t xml:space="preserve">), 4 журнала 4-го уровня (Вестник Башкирского университета, Доклады Башкирского университета, Системная инженерия и информационные технологии, Уфимский гуманитарный научный форум). Журнал «Молодежный вестник УГАТУ» не включен в Перечень ВАК и ЕГПНИ. «Уфимский молодежный журнал» включен в международные базы данных </w:t>
      </w:r>
      <w:r w:rsidRPr="00647C59">
        <w:rPr>
          <w:lang w:val="en-US"/>
        </w:rPr>
        <w:t>Scopus</w:t>
      </w:r>
      <w:r w:rsidRPr="00647C59">
        <w:t xml:space="preserve"> и </w:t>
      </w:r>
      <w:r w:rsidRPr="00647C59">
        <w:rPr>
          <w:lang w:val="en-US"/>
        </w:rPr>
        <w:t>Web</w:t>
      </w:r>
      <w:r w:rsidRPr="00647C59">
        <w:t xml:space="preserve"> </w:t>
      </w:r>
      <w:r w:rsidRPr="00647C59">
        <w:rPr>
          <w:lang w:val="en-US"/>
        </w:rPr>
        <w:t>of</w:t>
      </w:r>
      <w:r w:rsidRPr="00647C59">
        <w:t xml:space="preserve"> </w:t>
      </w:r>
      <w:r w:rsidRPr="00647C59">
        <w:rPr>
          <w:lang w:val="en-US"/>
        </w:rPr>
        <w:t>Science</w:t>
      </w:r>
      <w:r w:rsidRPr="00647C59">
        <w:t xml:space="preserve"> (</w:t>
      </w:r>
      <w:r w:rsidRPr="00647C59">
        <w:rPr>
          <w:lang w:val="en-US"/>
        </w:rPr>
        <w:t>Core</w:t>
      </w:r>
      <w:r w:rsidRPr="00647C59">
        <w:t xml:space="preserve"> </w:t>
      </w:r>
      <w:r w:rsidRPr="00647C59">
        <w:rPr>
          <w:lang w:val="en-US"/>
        </w:rPr>
        <w:t>Collection</w:t>
      </w:r>
      <w:r w:rsidRPr="00647C59">
        <w:t xml:space="preserve">), а также в </w:t>
      </w:r>
      <w:r w:rsidRPr="00647C59">
        <w:rPr>
          <w:lang w:val="en-US"/>
        </w:rPr>
        <w:t>RSCI</w:t>
      </w:r>
      <w:r w:rsidRPr="00647C59">
        <w:t>. Все журналы УУНиТ индексируются в РИНЦ.</w:t>
      </w:r>
    </w:p>
    <w:p w:rsidR="00946FE4" w:rsidRPr="00647C59" w:rsidRDefault="00946FE4" w:rsidP="00DB2DB4">
      <w:pPr>
        <w:ind w:firstLine="360"/>
        <w:jc w:val="both"/>
      </w:pPr>
      <w:r w:rsidRPr="00647C59">
        <w:t xml:space="preserve">Журналы категории К2 «Вестник Башкирского университета» (отрасли науки: физико-математические науки, химические науки, технические науки), «Вестник УГАТУ» (отрасль науки: технические науки), «Правовое государство: теория и практика» (отрасль науки: юридические науки) и журнал «Уфимский математический журнал» (отрасль науки: физико-математические науки), индексирующийся в международных базах данных </w:t>
      </w:r>
      <w:r w:rsidRPr="00647C59">
        <w:rPr>
          <w:lang w:val="en-US"/>
        </w:rPr>
        <w:t>Web</w:t>
      </w:r>
      <w:r w:rsidRPr="00647C59">
        <w:t xml:space="preserve"> </w:t>
      </w:r>
      <w:r w:rsidRPr="00647C59">
        <w:rPr>
          <w:lang w:val="en-US"/>
        </w:rPr>
        <w:t>of</w:t>
      </w:r>
      <w:r w:rsidRPr="00647C59">
        <w:t xml:space="preserve"> </w:t>
      </w:r>
      <w:r w:rsidRPr="00647C59">
        <w:rPr>
          <w:lang w:val="en-US"/>
        </w:rPr>
        <w:t>Science</w:t>
      </w:r>
      <w:r w:rsidRPr="00647C59">
        <w:t xml:space="preserve"> и </w:t>
      </w:r>
      <w:r w:rsidRPr="00647C59">
        <w:rPr>
          <w:lang w:val="en-US"/>
        </w:rPr>
        <w:lastRenderedPageBreak/>
        <w:t>Scopus</w:t>
      </w:r>
      <w:r w:rsidRPr="00647C59">
        <w:t xml:space="preserve"> и приравненный к категории К1, являются привлекательными для соискателей ученой степени кандидата наук и ученой степени доктора наук, т.к. согласно Рекомендации ВАК при Минобрнауки России от 26.10.2022 г. № 2-пл/1, основные научные результаты диссертации на соискание ученой степени кандидата наук по </w:t>
      </w:r>
      <w:r w:rsidRPr="00647C59">
        <w:rPr>
          <w:i/>
        </w:rPr>
        <w:t>физико-математическим</w:t>
      </w:r>
      <w:r w:rsidRPr="00647C59">
        <w:t xml:space="preserve"> и </w:t>
      </w:r>
      <w:r w:rsidRPr="00647C59">
        <w:rPr>
          <w:i/>
        </w:rPr>
        <w:t>химическим отраслям</w:t>
      </w:r>
      <w:r w:rsidRPr="00647C59">
        <w:t xml:space="preserve"> науки должны быть изложены в не менее чем 2 изданиях Перечня ВАК, при этом не менее 1 публикации должно быть опубликовано в издании категории К1 или К2 Перечня ВАК или издании, индексируемом в международных базах данных (в т.ч. Web of Science или Scopus); основные научные результаты диссертации на соискание ученой степени доктора наук по </w:t>
      </w:r>
      <w:r w:rsidRPr="00647C59">
        <w:rPr>
          <w:i/>
        </w:rPr>
        <w:t>юридическим отраслям</w:t>
      </w:r>
      <w:r w:rsidRPr="00647C59">
        <w:t xml:space="preserve"> науки должны быть изложены в не менее чем 15 публикациях в изданиях Перечня ВАК, из которых не менее 5 публикаций должны быть опубликованы в изданиях категории К1 или К2 Перечня ВАК или изданиях, индексируемых в международных базах данных (в т.ч. Web of Science или Scopus); основные научные результаты диссертации на соискание ученой степени доктора наук по </w:t>
      </w:r>
      <w:r w:rsidRPr="00647C59">
        <w:rPr>
          <w:i/>
        </w:rPr>
        <w:t xml:space="preserve">физико-математическим, техническим, химическим отраслям </w:t>
      </w:r>
      <w:r w:rsidRPr="00647C59">
        <w:t xml:space="preserve">науки должны быть изложены в не менее чем 10 публикациях в изданиях Перечня ВАК, из которых не менее 5 публикаций должны быть опубликованы в научных изданиях категории К1 или К2 Перечня ВАК или изданиях, индексируемых в международных базах данных (в т.ч. Web of Science или Scopus). </w:t>
      </w:r>
    </w:p>
    <w:p w:rsidR="00946FE4" w:rsidRPr="00647C59" w:rsidRDefault="00946FE4" w:rsidP="00DB2DB4">
      <w:pPr>
        <w:ind w:firstLine="360"/>
        <w:jc w:val="both"/>
      </w:pPr>
      <w:r w:rsidRPr="00647C59">
        <w:t xml:space="preserve">Стратегия предусматривает включение к 2030 году двух журналов УУНиТ – «Вестник УГАТУ» (место 1872 согласно общему рейтингу </w:t>
      </w:r>
      <w:r w:rsidRPr="00647C59">
        <w:rPr>
          <w:lang w:val="en-US"/>
        </w:rPr>
        <w:t>Science</w:t>
      </w:r>
      <w:r w:rsidRPr="00647C59">
        <w:t xml:space="preserve"> </w:t>
      </w:r>
      <w:r w:rsidRPr="00647C59">
        <w:rPr>
          <w:lang w:val="en-US"/>
        </w:rPr>
        <w:t>Index</w:t>
      </w:r>
      <w:r w:rsidRPr="00647C59">
        <w:t xml:space="preserve"> за 2024 год по данным портала eLIBRARY.RU) и «Вестник Башкирского университета» (место 1748 согласно общему рейтингу </w:t>
      </w:r>
      <w:r w:rsidRPr="00647C59">
        <w:rPr>
          <w:lang w:val="en-US"/>
        </w:rPr>
        <w:t>Science</w:t>
      </w:r>
      <w:r w:rsidRPr="00647C59">
        <w:t xml:space="preserve"> </w:t>
      </w:r>
      <w:r w:rsidRPr="00647C59">
        <w:rPr>
          <w:lang w:val="en-US"/>
        </w:rPr>
        <w:t>Index</w:t>
      </w:r>
      <w:r w:rsidRPr="00647C59">
        <w:t xml:space="preserve"> за 2024 год по данным портала eLIBRARY.RU) – в библиографические базы данных </w:t>
      </w:r>
      <w:r w:rsidRPr="00647C59">
        <w:rPr>
          <w:lang w:val="en-US"/>
        </w:rPr>
        <w:t>Russian</w:t>
      </w:r>
      <w:r w:rsidRPr="00647C59">
        <w:t xml:space="preserve"> </w:t>
      </w:r>
      <w:r w:rsidRPr="00647C59">
        <w:rPr>
          <w:lang w:val="en-US"/>
        </w:rPr>
        <w:t>Science</w:t>
      </w:r>
      <w:r w:rsidRPr="00647C59">
        <w:t xml:space="preserve"> </w:t>
      </w:r>
      <w:r w:rsidRPr="00647C59">
        <w:rPr>
          <w:lang w:val="en-US"/>
        </w:rPr>
        <w:t>Index</w:t>
      </w:r>
      <w:r w:rsidRPr="00647C59">
        <w:t xml:space="preserve"> (</w:t>
      </w:r>
      <w:r w:rsidRPr="00647C59">
        <w:rPr>
          <w:lang w:val="en-US"/>
        </w:rPr>
        <w:t>RSCI</w:t>
      </w:r>
      <w:r w:rsidRPr="00647C59">
        <w:t xml:space="preserve">) (национальная база данных) и/или </w:t>
      </w:r>
      <w:r w:rsidRPr="00647C59">
        <w:rPr>
          <w:lang w:val="en-US"/>
        </w:rPr>
        <w:t>Directory</w:t>
      </w:r>
      <w:r w:rsidRPr="00647C59">
        <w:t xml:space="preserve"> </w:t>
      </w:r>
      <w:r w:rsidRPr="00647C59">
        <w:rPr>
          <w:lang w:val="en-US"/>
        </w:rPr>
        <w:t>of</w:t>
      </w:r>
      <w:r w:rsidRPr="00647C59">
        <w:t xml:space="preserve"> </w:t>
      </w:r>
      <w:r w:rsidRPr="00647C59">
        <w:rPr>
          <w:lang w:val="en-US"/>
        </w:rPr>
        <w:t>Open</w:t>
      </w:r>
      <w:r w:rsidRPr="00647C59">
        <w:t xml:space="preserve"> </w:t>
      </w:r>
      <w:r w:rsidRPr="00647C59">
        <w:rPr>
          <w:lang w:val="en-US"/>
        </w:rPr>
        <w:t>Access</w:t>
      </w:r>
      <w:r w:rsidRPr="00647C59">
        <w:t xml:space="preserve"> </w:t>
      </w:r>
      <w:r w:rsidRPr="00647C59">
        <w:rPr>
          <w:lang w:val="en-US"/>
        </w:rPr>
        <w:t>Journals</w:t>
      </w:r>
      <w:r w:rsidRPr="00647C59">
        <w:t xml:space="preserve"> (</w:t>
      </w:r>
      <w:r w:rsidRPr="00647C59">
        <w:rPr>
          <w:lang w:val="en-US"/>
        </w:rPr>
        <w:t>DOAJ</w:t>
      </w:r>
      <w:r w:rsidRPr="00647C59">
        <w:t>) (международная база данных). Это позволит сделать журналы более привлекательными для авторов, поскольку в этом случае они будут отвечать требованиям Российского научного фонда (РНФ) к журналам, в которых могут публиковаться отчетные статьи по проектам РНФ. Для включения в вышеуказанные базы данных будут предварительно разработаны дорожные карты. В процессе работы над включением журналов в библиографические базы данных будет обеспечено соблюдение требований библиографических баз данных к периодичности, рецензированию и открытости контента.</w:t>
      </w:r>
    </w:p>
    <w:p w:rsidR="00946FE4" w:rsidRPr="00647C59" w:rsidRDefault="00946FE4" w:rsidP="00DB2DB4">
      <w:pPr>
        <w:ind w:firstLine="360"/>
        <w:jc w:val="both"/>
      </w:pPr>
      <w:r w:rsidRPr="00647C59">
        <w:t>Планируется ряд мероприятий по повышению цитируемости статей, публикуемых в журналах УУНиТ (сохранение в Положении об эффективном контракте ППС пункта о цитированиях статей, опубликованных в журналах УУНиТ; организация издания специальных выпусков журналов, в том числе по итогам проводимых в УУНиТ конференций, с участием приглашенных авторов из ведущих научных центров; привлечение ведущих ученых для публикации в журналах университета обзорных статей на актуальную научную тематику, проведение научных мероприятий (конференций, семинаров) под брендом изданий УУНиТ; привлечение научных школ УУНиТ к взаимодействию с журналами УУНиТ).</w:t>
      </w:r>
    </w:p>
    <w:p w:rsidR="00946FE4" w:rsidRPr="00647C59" w:rsidRDefault="00946FE4" w:rsidP="00DB2DB4">
      <w:pPr>
        <w:ind w:firstLine="360"/>
        <w:jc w:val="both"/>
      </w:pPr>
      <w:r w:rsidRPr="00647C59">
        <w:t xml:space="preserve">Будут проведен аудит журналов УУНиТ на соответствие международным стандартам (с точки зрения этики публикаций, рецензирования, оформления), и будет осуществлена работа по устранению выявленных недостатков. Будут разработаны и внедрены политики журналов УУНиТ в области использования генеративного ИИ. </w:t>
      </w:r>
    </w:p>
    <w:p w:rsidR="00946FE4" w:rsidRPr="00647C59" w:rsidRDefault="00946FE4" w:rsidP="00DB2DB4">
      <w:pPr>
        <w:ind w:firstLine="360"/>
        <w:jc w:val="both"/>
      </w:pPr>
      <w:r w:rsidRPr="00647C59">
        <w:t>Для повышения авторитетности журналов УНиТ планируется привлечение в их редколлегии ведущих ученых из России и других стран.</w:t>
      </w:r>
    </w:p>
    <w:p w:rsidR="00946FE4" w:rsidRPr="00647C59" w:rsidRDefault="00946FE4" w:rsidP="00DB2DB4">
      <w:pPr>
        <w:ind w:firstLine="360"/>
        <w:jc w:val="both"/>
      </w:pPr>
      <w:r w:rsidRPr="00647C59">
        <w:t xml:space="preserve">Будет проведена работа по улучшению англоязычных текстов в журналах УУНиТ (статьи на английском языке, англоязычные метаданные статей на русском языке) и англоязычных сайтов журналов УУНиТ с привлечением профессиональных переводчиков из числа сотрудников УПД УУНиТ. </w:t>
      </w:r>
    </w:p>
    <w:p w:rsidR="00946FE4" w:rsidRPr="00647C59" w:rsidRDefault="00946FE4" w:rsidP="00DB2DB4">
      <w:pPr>
        <w:ind w:firstLine="360"/>
        <w:jc w:val="both"/>
      </w:pPr>
      <w:r w:rsidRPr="00647C59">
        <w:t xml:space="preserve">Планируется работа по развитию открытого доступа и цифровизации изданий УУНиТ. Данные мероприятия включают: размещение выпусков журналов в открытом доступе на сайте Университета для увеличения цитируемости и видимости путем переноса изданий на сайт УУНиТ (или размещение выпусков журналов на альтернативной цифровой платформе, например, Национальной платформе периодических научных изданий Российского центра </w:t>
      </w:r>
      <w:r w:rsidRPr="00647C59">
        <w:lastRenderedPageBreak/>
        <w:t>научной информации), внедрение системы «электронной редакции», присвоение статьям DOI для интеграции в мировое научное пространство.</w:t>
      </w:r>
    </w:p>
    <w:p w:rsidR="00946FE4" w:rsidRPr="00647C59" w:rsidRDefault="00946FE4" w:rsidP="00DB2DB4">
      <w:pPr>
        <w:ind w:firstLine="357"/>
        <w:jc w:val="both"/>
      </w:pPr>
      <w:r w:rsidRPr="00647C59">
        <w:t>Планируется дополнительная работа с диссертационными советами УУНиТ по представлению тематик диссоветов в научных журналах, издаваемых в УУНиТ. Так, по состоянию на сентябрь 2025 года, интересы следующих диссоветов не представлены в научных журналах УУНиТ:</w:t>
      </w:r>
    </w:p>
    <w:p w:rsidR="00946FE4" w:rsidRPr="00647C59" w:rsidRDefault="00946FE4" w:rsidP="00DB2DB4">
      <w:pPr>
        <w:pStyle w:val="a4"/>
        <w:numPr>
          <w:ilvl w:val="0"/>
          <w:numId w:val="16"/>
        </w:numPr>
        <w:spacing w:after="0" w:line="240" w:lineRule="auto"/>
        <w:ind w:left="714" w:hanging="357"/>
        <w:jc w:val="both"/>
        <w:rPr>
          <w:rFonts w:ascii="Times New Roman" w:hAnsi="Times New Roman"/>
          <w:sz w:val="24"/>
          <w:szCs w:val="24"/>
        </w:rPr>
      </w:pPr>
      <w:r w:rsidRPr="00647C59">
        <w:rPr>
          <w:rFonts w:ascii="Times New Roman" w:hAnsi="Times New Roman"/>
          <w:sz w:val="24"/>
          <w:szCs w:val="24"/>
        </w:rPr>
        <w:t>Диссертационный совет 24.2.479.12 (5.6.1. Отечественная история (исторические науки));</w:t>
      </w:r>
    </w:p>
    <w:p w:rsidR="00946FE4" w:rsidRPr="00647C59" w:rsidRDefault="00946FE4" w:rsidP="00DB2DB4">
      <w:pPr>
        <w:pStyle w:val="a4"/>
        <w:numPr>
          <w:ilvl w:val="0"/>
          <w:numId w:val="16"/>
        </w:numPr>
        <w:spacing w:after="0" w:line="240" w:lineRule="auto"/>
        <w:ind w:left="714" w:hanging="357"/>
        <w:jc w:val="both"/>
        <w:rPr>
          <w:rFonts w:ascii="Times New Roman" w:hAnsi="Times New Roman"/>
          <w:sz w:val="24"/>
          <w:szCs w:val="24"/>
        </w:rPr>
      </w:pPr>
      <w:r w:rsidRPr="00647C59">
        <w:rPr>
          <w:rFonts w:ascii="Times New Roman" w:hAnsi="Times New Roman"/>
          <w:sz w:val="24"/>
          <w:szCs w:val="24"/>
        </w:rPr>
        <w:t>Диссертационный совет 24.2.479.16 (5.7.7. Социальная и политическая философия (философские науки));</w:t>
      </w:r>
    </w:p>
    <w:p w:rsidR="00946FE4" w:rsidRPr="00647C59" w:rsidRDefault="00946FE4" w:rsidP="00DB2DB4">
      <w:pPr>
        <w:pStyle w:val="a4"/>
        <w:numPr>
          <w:ilvl w:val="0"/>
          <w:numId w:val="16"/>
        </w:numPr>
        <w:spacing w:after="0" w:line="240" w:lineRule="auto"/>
        <w:ind w:left="714" w:hanging="357"/>
        <w:jc w:val="both"/>
        <w:rPr>
          <w:rFonts w:ascii="Times New Roman" w:hAnsi="Times New Roman"/>
          <w:sz w:val="24"/>
          <w:szCs w:val="24"/>
        </w:rPr>
      </w:pPr>
      <w:r w:rsidRPr="00647C59">
        <w:rPr>
          <w:rFonts w:ascii="Times New Roman" w:hAnsi="Times New Roman"/>
          <w:sz w:val="24"/>
          <w:szCs w:val="24"/>
        </w:rPr>
        <w:t>Диссертационный совет 24.2.479.01 (1.5.21. Физиология и биохимия растений (биологические науки); 1.5.9. Ботаника (биологические науки);</w:t>
      </w:r>
    </w:p>
    <w:p w:rsidR="00946FE4" w:rsidRPr="00647C59" w:rsidRDefault="00946FE4" w:rsidP="00DB2DB4">
      <w:pPr>
        <w:pStyle w:val="a4"/>
        <w:numPr>
          <w:ilvl w:val="0"/>
          <w:numId w:val="16"/>
        </w:numPr>
        <w:spacing w:after="0" w:line="240" w:lineRule="auto"/>
        <w:ind w:left="714" w:hanging="357"/>
        <w:jc w:val="both"/>
        <w:rPr>
          <w:rFonts w:ascii="Times New Roman" w:hAnsi="Times New Roman"/>
          <w:sz w:val="24"/>
          <w:szCs w:val="24"/>
        </w:rPr>
      </w:pPr>
      <w:r w:rsidRPr="00647C59">
        <w:rPr>
          <w:rFonts w:ascii="Times New Roman" w:hAnsi="Times New Roman"/>
          <w:sz w:val="24"/>
          <w:szCs w:val="24"/>
        </w:rPr>
        <w:t>Диссертационный совет 24.2.479.03 (1.3.14. Теплофизика и теоретическая теплотехника (технические науки, физико-математические науки));</w:t>
      </w:r>
    </w:p>
    <w:p w:rsidR="00946FE4" w:rsidRPr="00647C59" w:rsidRDefault="00946FE4" w:rsidP="00DB2DB4">
      <w:pPr>
        <w:pStyle w:val="a4"/>
        <w:numPr>
          <w:ilvl w:val="0"/>
          <w:numId w:val="16"/>
        </w:numPr>
        <w:spacing w:after="0" w:line="240" w:lineRule="auto"/>
        <w:ind w:left="714" w:hanging="357"/>
        <w:jc w:val="both"/>
        <w:rPr>
          <w:rFonts w:ascii="Times New Roman" w:hAnsi="Times New Roman"/>
          <w:sz w:val="24"/>
          <w:szCs w:val="24"/>
        </w:rPr>
      </w:pPr>
      <w:r w:rsidRPr="00647C59">
        <w:rPr>
          <w:rFonts w:ascii="Times New Roman" w:hAnsi="Times New Roman"/>
          <w:sz w:val="24"/>
          <w:szCs w:val="24"/>
        </w:rPr>
        <w:t>Диссертационный совет 24.2.479.10 (2.2.11. Информационно-измерительные и управляющие системы (технические науки); 2.4.2. Электротехнические комплексы и системы (технические науки));</w:t>
      </w:r>
    </w:p>
    <w:p w:rsidR="00946FE4" w:rsidRPr="00647C59" w:rsidRDefault="00946FE4" w:rsidP="00DB2DB4">
      <w:pPr>
        <w:pStyle w:val="a4"/>
        <w:numPr>
          <w:ilvl w:val="0"/>
          <w:numId w:val="16"/>
        </w:numPr>
        <w:spacing w:after="0" w:line="240" w:lineRule="auto"/>
        <w:ind w:left="714" w:hanging="357"/>
        <w:jc w:val="both"/>
        <w:rPr>
          <w:rFonts w:ascii="Times New Roman" w:hAnsi="Times New Roman"/>
          <w:sz w:val="24"/>
          <w:szCs w:val="24"/>
        </w:rPr>
      </w:pPr>
      <w:r w:rsidRPr="00647C59">
        <w:rPr>
          <w:rFonts w:ascii="Times New Roman" w:hAnsi="Times New Roman"/>
          <w:sz w:val="24"/>
          <w:szCs w:val="24"/>
        </w:rPr>
        <w:t>Диссертационный совет 24.2.479.15 (2.5.10. Гидравлические машины, вакуумная, компрессорная техника, гидро- и пневмосистемы (технические науки)).</w:t>
      </w:r>
    </w:p>
    <w:p w:rsidR="00946FE4" w:rsidRPr="00647C59" w:rsidRDefault="00946FE4" w:rsidP="00DB2DB4">
      <w:pPr>
        <w:ind w:firstLine="360"/>
        <w:jc w:val="both"/>
      </w:pPr>
      <w:r w:rsidRPr="00647C59">
        <w:t xml:space="preserve">В этой связи планируется включение новых специальностей в уже существующие журналы, включенные в Перечень ВАК. </w:t>
      </w:r>
    </w:p>
    <w:p w:rsidR="00946FE4" w:rsidRPr="00647C59" w:rsidRDefault="00946FE4" w:rsidP="00DB2DB4">
      <w:pPr>
        <w:ind w:firstLine="360"/>
        <w:jc w:val="both"/>
      </w:pPr>
      <w:r w:rsidRPr="00647C59">
        <w:t>Также развитие журналов будет предусматривать повышение узнаваемости их брендов и их продвижение (посредством публикаций в телеграм-канале УПД, участия УПД в выставках научных журналов, размещения статей журнала на дополнительной (помимо сайта журнала) площадке – Национальной платформе периодических научных изданий Российского центра научной информации и проч.).</w:t>
      </w:r>
    </w:p>
    <w:p w:rsidR="00946FE4" w:rsidRDefault="00946FE4" w:rsidP="00DB2DB4">
      <w:pPr>
        <w:ind w:firstLine="360"/>
        <w:jc w:val="both"/>
      </w:pPr>
      <w:r w:rsidRPr="00647C59">
        <w:t xml:space="preserve">Стратегия в отношении журналов, в которых УУНиТ является соучредителем, но не является издателем, а именно научные издания «Башкирский химический журнал», «Письма о материалах», «Проблемы востоковедения» и «Экономика и управление: научно-практический журнал», предполагает влияние на политику изданий, определение тематик журналов, включая ориентированность на специальности перечня ВАК, в частности, определяющую роль играет представление интересов диссертационных советов УУНиТ в научных журналах.  </w:t>
      </w:r>
    </w:p>
    <w:p w:rsidR="00946FE4" w:rsidRPr="00647C59" w:rsidRDefault="00946FE4" w:rsidP="00DB2DB4">
      <w:pPr>
        <w:ind w:firstLine="360"/>
        <w:jc w:val="both"/>
      </w:pPr>
    </w:p>
    <w:p w:rsidR="00946FE4" w:rsidRPr="00647C59" w:rsidRDefault="00946FE4" w:rsidP="00DB2DB4">
      <w:pPr>
        <w:ind w:left="357" w:hanging="357"/>
        <w:jc w:val="both"/>
        <w:rPr>
          <w:b/>
          <w:bCs/>
        </w:rPr>
      </w:pPr>
      <w:r w:rsidRPr="00647C59">
        <w:rPr>
          <w:b/>
          <w:bCs/>
        </w:rPr>
        <w:tab/>
        <w:t>5.3. Стратегия в области сборников трудов конференций</w:t>
      </w:r>
    </w:p>
    <w:p w:rsidR="00946FE4" w:rsidRPr="00647C59" w:rsidRDefault="00946FE4" w:rsidP="00DB2DB4">
      <w:pPr>
        <w:ind w:firstLine="357"/>
        <w:jc w:val="both"/>
      </w:pPr>
      <w:r w:rsidRPr="00647C59">
        <w:t xml:space="preserve">Статьи в сборниках трудов конференций, зарегистрированные в РИНЦ, учитываются при формировании различных национальных рейтингов университетов (например, рейтинг лучших вузов России RAEX-100, Национальный рейтинг университетов Интерфакс), а также в различных формах отчетности УУНиТ перед Минобрнауки России (например, форма №1-Мониторинг «Мониторинг по основным направлениям деятельности образовательной организации высшего образования», «Отчет о научной деятельности вуза»). В связи с этим Положение об эффективном контракте ППС предусматривает стимулирующие выплаты, в том числе, и за данный вид публикаций (статьи в сборниках трудов конференций, индексируемых в РИНЦ), при этом одним из критериев для поддержки участия в платных научных мероприятиях (конференциях, семинарах и т.п.), не предусматривающих повышение квалификации ППС, следует считать обязательное условие опубликования статьи по результатам мероприятия в периодическом научном издании (журнале) или сборнике трудов мероприятия, индексируемом в РИНЦ. При проведении внутренних мероприятий УУНиТ, помимо стимулирования ППС к написанию статей в сборник трудов мероприятия, в эффективный контракт ППС включено присуждение дополнительных баллов ответственному </w:t>
      </w:r>
      <w:r w:rsidRPr="00647C59">
        <w:lastRenderedPageBreak/>
        <w:t>редактору сборника трудов мероприятия с целью мотивирования ППС к проведению этих работ в университете.</w:t>
      </w:r>
    </w:p>
    <w:p w:rsidR="00946FE4" w:rsidRPr="00647C59" w:rsidRDefault="00946FE4" w:rsidP="00DB2DB4">
      <w:pPr>
        <w:pStyle w:val="a4"/>
        <w:numPr>
          <w:ilvl w:val="1"/>
          <w:numId w:val="15"/>
        </w:numPr>
        <w:spacing w:after="0" w:line="240" w:lineRule="auto"/>
        <w:jc w:val="both"/>
        <w:rPr>
          <w:rFonts w:ascii="Times New Roman" w:hAnsi="Times New Roman"/>
          <w:b/>
          <w:bCs/>
          <w:sz w:val="24"/>
          <w:szCs w:val="24"/>
        </w:rPr>
      </w:pPr>
      <w:r w:rsidRPr="00647C59">
        <w:rPr>
          <w:rFonts w:ascii="Times New Roman" w:hAnsi="Times New Roman"/>
          <w:b/>
          <w:bCs/>
          <w:sz w:val="24"/>
          <w:szCs w:val="24"/>
        </w:rPr>
        <w:t xml:space="preserve"> Стратегия в области непериодических изданий (монографий, учебных пособий и др.)</w:t>
      </w:r>
    </w:p>
    <w:p w:rsidR="00946FE4" w:rsidRPr="00647C59" w:rsidRDefault="00946FE4" w:rsidP="00DB2DB4">
      <w:pPr>
        <w:pStyle w:val="a5"/>
        <w:spacing w:before="0" w:beforeAutospacing="0" w:after="0" w:afterAutospacing="0"/>
        <w:jc w:val="both"/>
      </w:pPr>
      <w:r w:rsidRPr="00647C59">
        <w:t>Непериодические издания (монографии, учебники, учебные пособия, методические рекомендации) играют важную роль в развитии науки и образования, поскольку они с</w:t>
      </w:r>
      <w:r w:rsidRPr="00647C59">
        <w:rPr>
          <w:rStyle w:val="aa"/>
        </w:rPr>
        <w:t>истематизируют и углубляют научные знания</w:t>
      </w:r>
      <w:r w:rsidRPr="00647C59">
        <w:t> по конкретным направлениям исследований, с</w:t>
      </w:r>
      <w:r w:rsidRPr="00647C59">
        <w:rPr>
          <w:rStyle w:val="aa"/>
        </w:rPr>
        <w:t>лужат основой для образовательного процесса</w:t>
      </w:r>
      <w:r w:rsidRPr="00647C59">
        <w:t>, обеспечивая студентов и преподавателей качественными учебными материалами, п</w:t>
      </w:r>
      <w:r w:rsidRPr="00647C59">
        <w:rPr>
          <w:rStyle w:val="aa"/>
        </w:rPr>
        <w:t>овышают академическую репутацию университета</w:t>
      </w:r>
      <w:r w:rsidRPr="00647C59">
        <w:t> за счет демонстрации фундаментальных научных достижений, у</w:t>
      </w:r>
      <w:r w:rsidRPr="00647C59">
        <w:rPr>
          <w:rStyle w:val="aa"/>
        </w:rPr>
        <w:t>читываются в отчетности</w:t>
      </w:r>
      <w:r w:rsidRPr="00647C59">
        <w:t> перед Минобрнауки России, а также при аккредитации образовательных программ.</w:t>
      </w:r>
    </w:p>
    <w:p w:rsidR="00946FE4" w:rsidRPr="00647C59" w:rsidRDefault="00946FE4" w:rsidP="00DB2DB4">
      <w:pPr>
        <w:pStyle w:val="4"/>
        <w:spacing w:before="0" w:after="0" w:line="240" w:lineRule="auto"/>
        <w:jc w:val="both"/>
        <w:rPr>
          <w:rFonts w:ascii="Times New Roman" w:hAnsi="Times New Roman" w:cs="Times New Roman"/>
          <w:i w:val="0"/>
          <w:color w:val="auto"/>
          <w:sz w:val="24"/>
          <w:szCs w:val="24"/>
        </w:rPr>
      </w:pPr>
      <w:r w:rsidRPr="00647C59">
        <w:rPr>
          <w:rStyle w:val="aa"/>
          <w:rFonts w:ascii="Times New Roman" w:hAnsi="Times New Roman" w:cs="Times New Roman"/>
          <w:i w:val="0"/>
          <w:color w:val="auto"/>
          <w:sz w:val="24"/>
          <w:szCs w:val="24"/>
        </w:rPr>
        <w:t>Цели стратегии в области непериодических изданий:</w:t>
      </w:r>
    </w:p>
    <w:p w:rsidR="00946FE4" w:rsidRPr="00647C59" w:rsidRDefault="00946FE4" w:rsidP="00DB2DB4">
      <w:pPr>
        <w:pStyle w:val="a5"/>
        <w:numPr>
          <w:ilvl w:val="0"/>
          <w:numId w:val="11"/>
        </w:numPr>
        <w:spacing w:before="0" w:beforeAutospacing="0" w:after="0" w:afterAutospacing="0"/>
        <w:jc w:val="both"/>
      </w:pPr>
      <w:r w:rsidRPr="00647C59">
        <w:rPr>
          <w:rStyle w:val="aa"/>
        </w:rPr>
        <w:t>Увеличение количества и качества</w:t>
      </w:r>
      <w:r w:rsidRPr="00647C59">
        <w:t> публикуемых монографий, учебников и учебных пособий.</w:t>
      </w:r>
    </w:p>
    <w:p w:rsidR="00946FE4" w:rsidRPr="00647C59" w:rsidRDefault="00946FE4" w:rsidP="00DB2DB4">
      <w:pPr>
        <w:pStyle w:val="a5"/>
        <w:numPr>
          <w:ilvl w:val="0"/>
          <w:numId w:val="11"/>
        </w:numPr>
        <w:spacing w:before="0" w:beforeAutospacing="0" w:after="0" w:afterAutospacing="0"/>
        <w:jc w:val="both"/>
      </w:pPr>
      <w:r w:rsidRPr="00647C59">
        <w:rPr>
          <w:rStyle w:val="aa"/>
        </w:rPr>
        <w:t>Повышение цитируемости и востребованности</w:t>
      </w:r>
      <w:r w:rsidRPr="00647C59">
        <w:t> научных трудов университета.</w:t>
      </w:r>
    </w:p>
    <w:p w:rsidR="00946FE4" w:rsidRPr="00647C59" w:rsidRDefault="00946FE4" w:rsidP="00DB2DB4">
      <w:pPr>
        <w:pStyle w:val="a5"/>
        <w:numPr>
          <w:ilvl w:val="0"/>
          <w:numId w:val="11"/>
        </w:numPr>
        <w:spacing w:before="0" w:beforeAutospacing="0" w:after="0" w:afterAutospacing="0"/>
        <w:jc w:val="both"/>
      </w:pPr>
      <w:r w:rsidRPr="00647C59">
        <w:rPr>
          <w:rStyle w:val="aa"/>
        </w:rPr>
        <w:t>Интеграция в международное академическое пространство</w:t>
      </w:r>
      <w:r w:rsidRPr="00647C59">
        <w:t> через издание переводных версий и сотрудничество с зарубежными издательствами.</w:t>
      </w:r>
    </w:p>
    <w:p w:rsidR="00946FE4" w:rsidRPr="00647C59" w:rsidRDefault="00946FE4" w:rsidP="00DB2DB4">
      <w:pPr>
        <w:pStyle w:val="a5"/>
        <w:numPr>
          <w:ilvl w:val="0"/>
          <w:numId w:val="11"/>
        </w:numPr>
        <w:spacing w:before="0" w:beforeAutospacing="0" w:after="0" w:afterAutospacing="0"/>
        <w:ind w:left="714" w:hanging="357"/>
        <w:jc w:val="both"/>
      </w:pPr>
      <w:r w:rsidRPr="00647C59">
        <w:rPr>
          <w:rStyle w:val="aa"/>
        </w:rPr>
        <w:t>Создание условий для коммерциализации</w:t>
      </w:r>
      <w:r w:rsidRPr="00647C59">
        <w:t> научно-образовательных изданий.</w:t>
      </w:r>
    </w:p>
    <w:p w:rsidR="00946FE4" w:rsidRDefault="00946FE4" w:rsidP="00DB2DB4">
      <w:pPr>
        <w:pStyle w:val="a5"/>
        <w:spacing w:before="0" w:beforeAutospacing="0" w:after="0" w:afterAutospacing="0"/>
        <w:jc w:val="both"/>
        <w:rPr>
          <w:rStyle w:val="aa"/>
        </w:rPr>
      </w:pPr>
      <w:r w:rsidRPr="00647C59">
        <w:rPr>
          <w:rStyle w:val="aa"/>
        </w:rPr>
        <w:t>Предлагаются следующие основные направления реализации стратегии:</w:t>
      </w:r>
    </w:p>
    <w:p w:rsidR="00946FE4" w:rsidRPr="00647C59" w:rsidRDefault="00946FE4" w:rsidP="00DB2DB4">
      <w:pPr>
        <w:pStyle w:val="a5"/>
        <w:numPr>
          <w:ilvl w:val="0"/>
          <w:numId w:val="17"/>
        </w:numPr>
        <w:spacing w:before="0" w:beforeAutospacing="0" w:after="0" w:afterAutospacing="0"/>
        <w:jc w:val="both"/>
      </w:pPr>
      <w:r w:rsidRPr="00647C59">
        <w:rPr>
          <w:rStyle w:val="aa"/>
        </w:rPr>
        <w:t>Поддержка авторов непериодических изданий, в том числе финансирование публикаций,</w:t>
      </w:r>
      <w:r w:rsidRPr="00647C59">
        <w:t> тиражирование которых осуществляется за счет средств университета, путем их включения в План печатных изданий научной и учебной литературы, отсутствие квот для включения монографий в План печатных изданий научной и учебной литературы, с</w:t>
      </w:r>
      <w:r w:rsidRPr="00647C59">
        <w:rPr>
          <w:rStyle w:val="aa"/>
        </w:rPr>
        <w:t>тимулирующие выплаты</w:t>
      </w:r>
      <w:r w:rsidRPr="00647C59">
        <w:t> за издание монографий и учебных пособий в рамках эффективного контракта ППС, о</w:t>
      </w:r>
      <w:r w:rsidRPr="00647C59">
        <w:rPr>
          <w:rStyle w:val="aa"/>
        </w:rPr>
        <w:t>рганизация конкурсов</w:t>
      </w:r>
      <w:r w:rsidRPr="00647C59">
        <w:t> на лучшую научную монографию или учебное пособие с денежными премиями.</w:t>
      </w:r>
    </w:p>
    <w:p w:rsidR="00946FE4" w:rsidRPr="00647C59" w:rsidRDefault="00946FE4" w:rsidP="00DB2DB4">
      <w:pPr>
        <w:pStyle w:val="5"/>
        <w:numPr>
          <w:ilvl w:val="0"/>
          <w:numId w:val="9"/>
        </w:numPr>
        <w:spacing w:before="0" w:after="0" w:line="240" w:lineRule="auto"/>
        <w:jc w:val="both"/>
        <w:rPr>
          <w:rFonts w:ascii="Times New Roman" w:hAnsi="Times New Roman" w:cs="Times New Roman"/>
          <w:color w:val="auto"/>
          <w:sz w:val="24"/>
          <w:szCs w:val="24"/>
        </w:rPr>
      </w:pPr>
      <w:r w:rsidRPr="00647C59">
        <w:rPr>
          <w:rStyle w:val="aa"/>
          <w:rFonts w:ascii="Times New Roman" w:hAnsi="Times New Roman" w:cs="Times New Roman"/>
          <w:color w:val="auto"/>
          <w:sz w:val="24"/>
          <w:szCs w:val="24"/>
        </w:rPr>
        <w:t>Повышение качества изданий, включая утверждение системы рецензирования</w:t>
      </w:r>
      <w:r w:rsidRPr="00647C59">
        <w:rPr>
          <w:rFonts w:ascii="Times New Roman" w:hAnsi="Times New Roman" w:cs="Times New Roman"/>
          <w:color w:val="auto"/>
          <w:sz w:val="24"/>
          <w:szCs w:val="24"/>
        </w:rPr>
        <w:t> рукописей перед публикацией (внедрение системы внешних рецензий в том числе на методические рекомендации и лабораторные практикумы), у</w:t>
      </w:r>
      <w:r w:rsidRPr="00647C59">
        <w:rPr>
          <w:rStyle w:val="aa"/>
          <w:rFonts w:ascii="Times New Roman" w:hAnsi="Times New Roman" w:cs="Times New Roman"/>
          <w:color w:val="auto"/>
          <w:sz w:val="24"/>
          <w:szCs w:val="24"/>
        </w:rPr>
        <w:t>жесточение требований к проценту плагиата (обязательная проверка рукописей в системе «АнтиплагиатВуз»), развитие редакционно-издательской инфраструктуры</w:t>
      </w:r>
      <w:r w:rsidRPr="00647C59">
        <w:rPr>
          <w:rFonts w:ascii="Times New Roman" w:hAnsi="Times New Roman" w:cs="Times New Roman"/>
          <w:color w:val="auto"/>
          <w:sz w:val="24"/>
          <w:szCs w:val="24"/>
        </w:rPr>
        <w:t> университета (научный редактор, верстальщик, переводчик, дизайнер).</w:t>
      </w:r>
    </w:p>
    <w:p w:rsidR="00946FE4" w:rsidRPr="00647C59" w:rsidRDefault="00946FE4" w:rsidP="00DB2DB4">
      <w:pPr>
        <w:pStyle w:val="5"/>
        <w:numPr>
          <w:ilvl w:val="0"/>
          <w:numId w:val="10"/>
        </w:numPr>
        <w:spacing w:before="0" w:after="0" w:line="240" w:lineRule="auto"/>
        <w:jc w:val="both"/>
        <w:rPr>
          <w:rFonts w:ascii="Times New Roman" w:hAnsi="Times New Roman" w:cs="Times New Roman"/>
          <w:color w:val="auto"/>
          <w:sz w:val="24"/>
          <w:szCs w:val="24"/>
        </w:rPr>
      </w:pPr>
      <w:r w:rsidRPr="00647C59">
        <w:rPr>
          <w:rStyle w:val="aa"/>
          <w:rFonts w:ascii="Times New Roman" w:hAnsi="Times New Roman" w:cs="Times New Roman"/>
          <w:color w:val="auto"/>
          <w:sz w:val="24"/>
          <w:szCs w:val="24"/>
        </w:rPr>
        <w:t>Продвижение и распространение изданий, включая размещение в электронных библиотеках</w:t>
      </w:r>
      <w:r w:rsidRPr="00647C59">
        <w:rPr>
          <w:rFonts w:ascii="Times New Roman" w:hAnsi="Times New Roman" w:cs="Times New Roman"/>
          <w:color w:val="auto"/>
          <w:sz w:val="24"/>
          <w:szCs w:val="24"/>
        </w:rPr>
        <w:t>, п</w:t>
      </w:r>
      <w:r w:rsidRPr="00647C59">
        <w:rPr>
          <w:rStyle w:val="aa"/>
          <w:rFonts w:ascii="Times New Roman" w:hAnsi="Times New Roman" w:cs="Times New Roman"/>
          <w:color w:val="auto"/>
          <w:sz w:val="24"/>
          <w:szCs w:val="24"/>
        </w:rPr>
        <w:t>резентации новых изданий</w:t>
      </w:r>
      <w:r w:rsidRPr="00647C59">
        <w:rPr>
          <w:rFonts w:ascii="Times New Roman" w:hAnsi="Times New Roman" w:cs="Times New Roman"/>
          <w:color w:val="auto"/>
          <w:sz w:val="24"/>
          <w:szCs w:val="24"/>
        </w:rPr>
        <w:t> на научных мероприятиях университета, продвижение изданий в социальных сетях, п</w:t>
      </w:r>
      <w:r w:rsidRPr="00647C59">
        <w:rPr>
          <w:rStyle w:val="aa"/>
          <w:rFonts w:ascii="Times New Roman" w:hAnsi="Times New Roman" w:cs="Times New Roman"/>
          <w:color w:val="auto"/>
          <w:sz w:val="24"/>
          <w:szCs w:val="24"/>
        </w:rPr>
        <w:t>родажа через партнерские книжные сети, создание магазина изданий в Университета (на избранные издания).</w:t>
      </w:r>
    </w:p>
    <w:p w:rsidR="00946FE4" w:rsidRPr="00647C59" w:rsidRDefault="00946FE4" w:rsidP="00DB2DB4">
      <w:pPr>
        <w:ind w:firstLine="360"/>
        <w:jc w:val="both"/>
        <w:rPr>
          <w:bCs/>
        </w:rPr>
      </w:pPr>
      <w:r w:rsidRPr="00647C59">
        <w:rPr>
          <w:bCs/>
        </w:rPr>
        <w:t>Для усиления контроля за качеством и содержанием публикаций в непериодических и периодических изданиях, включая собственные издания УУНиТ и сторонние ресурсы, предлагается считать обязательным требованием для учета публикаций в рамках эффективного контракта ППС наличие экспертных заключений о возможности опубликования в открытой печати.</w:t>
      </w:r>
    </w:p>
    <w:p w:rsidR="00946FE4" w:rsidRPr="00647C59" w:rsidRDefault="00946FE4" w:rsidP="00DB2DB4">
      <w:pPr>
        <w:ind w:firstLine="360"/>
        <w:jc w:val="both"/>
        <w:rPr>
          <w:b/>
          <w:bCs/>
        </w:rPr>
      </w:pPr>
    </w:p>
    <w:p w:rsidR="00946FE4" w:rsidRPr="00647C59" w:rsidRDefault="00946FE4" w:rsidP="00DB2DB4">
      <w:pPr>
        <w:pStyle w:val="a4"/>
        <w:numPr>
          <w:ilvl w:val="0"/>
          <w:numId w:val="15"/>
        </w:numPr>
        <w:spacing w:after="0" w:line="240" w:lineRule="auto"/>
        <w:jc w:val="both"/>
        <w:rPr>
          <w:rFonts w:ascii="Times New Roman" w:hAnsi="Times New Roman"/>
          <w:b/>
          <w:bCs/>
          <w:sz w:val="24"/>
          <w:szCs w:val="24"/>
        </w:rPr>
      </w:pPr>
      <w:r w:rsidRPr="00647C59">
        <w:rPr>
          <w:rFonts w:ascii="Times New Roman" w:hAnsi="Times New Roman"/>
          <w:b/>
          <w:bCs/>
          <w:sz w:val="24"/>
          <w:szCs w:val="24"/>
        </w:rPr>
        <w:t>Целевые показатели, критерии эффективности и сроки реализации</w:t>
      </w:r>
    </w:p>
    <w:p w:rsidR="00946FE4" w:rsidRPr="00647C59" w:rsidRDefault="00946FE4" w:rsidP="00DB2DB4">
      <w:pPr>
        <w:ind w:firstLine="360"/>
        <w:jc w:val="both"/>
      </w:pPr>
      <w:r w:rsidRPr="00647C59">
        <w:t xml:space="preserve">Эффективность реализации Стратегии можно оценить с помощью разработанных целевых показателей оценки эффективности и критериев эффективности (таблица 1). </w:t>
      </w:r>
    </w:p>
    <w:p w:rsidR="00946FE4" w:rsidRDefault="00946FE4" w:rsidP="00DB2DB4">
      <w:pPr>
        <w:ind w:left="360"/>
        <w:jc w:val="both"/>
      </w:pPr>
    </w:p>
    <w:p w:rsidR="00DB2DB4" w:rsidRDefault="00DB2DB4" w:rsidP="00DB2DB4">
      <w:pPr>
        <w:ind w:left="360"/>
        <w:jc w:val="both"/>
      </w:pPr>
    </w:p>
    <w:p w:rsidR="00DB2DB4" w:rsidRDefault="00DB2DB4" w:rsidP="00DB2DB4">
      <w:pPr>
        <w:ind w:left="360"/>
        <w:jc w:val="both"/>
      </w:pPr>
    </w:p>
    <w:p w:rsidR="00DB2DB4" w:rsidRDefault="00DB2DB4" w:rsidP="00DB2DB4">
      <w:pPr>
        <w:ind w:left="360"/>
        <w:jc w:val="both"/>
      </w:pPr>
    </w:p>
    <w:p w:rsidR="00DB2DB4" w:rsidRDefault="00DB2DB4" w:rsidP="00DB2DB4">
      <w:pPr>
        <w:ind w:left="360"/>
        <w:jc w:val="both"/>
      </w:pPr>
    </w:p>
    <w:p w:rsidR="00DB2DB4" w:rsidRDefault="00DB2DB4" w:rsidP="00DB2DB4">
      <w:pPr>
        <w:ind w:left="360"/>
        <w:jc w:val="both"/>
      </w:pPr>
    </w:p>
    <w:p w:rsidR="00DB2DB4" w:rsidRPr="00647C59" w:rsidRDefault="00DB2DB4" w:rsidP="00DB2DB4">
      <w:pPr>
        <w:ind w:left="360"/>
        <w:jc w:val="both"/>
      </w:pPr>
    </w:p>
    <w:p w:rsidR="00946FE4" w:rsidRPr="00647C59" w:rsidRDefault="00946FE4" w:rsidP="00DB2DB4">
      <w:pPr>
        <w:ind w:left="360"/>
        <w:jc w:val="both"/>
        <w:rPr>
          <w:b/>
          <w:i/>
        </w:rPr>
      </w:pPr>
      <w:r w:rsidRPr="00647C59">
        <w:rPr>
          <w:b/>
          <w:i/>
        </w:rPr>
        <w:t>Таблица 1</w:t>
      </w:r>
    </w:p>
    <w:tbl>
      <w:tblPr>
        <w:tblStyle w:val="a9"/>
        <w:tblW w:w="5000" w:type="pct"/>
        <w:tblLook w:val="04A0" w:firstRow="1" w:lastRow="0" w:firstColumn="1" w:lastColumn="0" w:noHBand="0" w:noVBand="1"/>
      </w:tblPr>
      <w:tblGrid>
        <w:gridCol w:w="769"/>
        <w:gridCol w:w="2407"/>
        <w:gridCol w:w="722"/>
        <w:gridCol w:w="957"/>
        <w:gridCol w:w="955"/>
        <w:gridCol w:w="955"/>
        <w:gridCol w:w="957"/>
        <w:gridCol w:w="957"/>
        <w:gridCol w:w="949"/>
      </w:tblGrid>
      <w:tr w:rsidR="00946FE4" w:rsidRPr="00647C59" w:rsidTr="00DB2DB4">
        <w:tc>
          <w:tcPr>
            <w:tcW w:w="399" w:type="pct"/>
            <w:vAlign w:val="center"/>
          </w:tcPr>
          <w:p w:rsidR="00946FE4" w:rsidRPr="00647C59" w:rsidRDefault="00946FE4" w:rsidP="00DB2DB4">
            <w:pPr>
              <w:jc w:val="center"/>
              <w:rPr>
                <w:b/>
                <w:bCs/>
              </w:rPr>
            </w:pPr>
            <w:r w:rsidRPr="00647C59">
              <w:rPr>
                <w:b/>
                <w:bCs/>
              </w:rPr>
              <w:t>№ п/п</w:t>
            </w:r>
          </w:p>
        </w:tc>
        <w:tc>
          <w:tcPr>
            <w:tcW w:w="1250" w:type="pct"/>
            <w:vAlign w:val="center"/>
          </w:tcPr>
          <w:p w:rsidR="00946FE4" w:rsidRPr="00647C59" w:rsidRDefault="00946FE4" w:rsidP="00DB2DB4">
            <w:pPr>
              <w:jc w:val="center"/>
              <w:rPr>
                <w:b/>
                <w:bCs/>
              </w:rPr>
            </w:pPr>
            <w:r w:rsidRPr="00647C59">
              <w:rPr>
                <w:b/>
                <w:bCs/>
              </w:rPr>
              <w:t>Показатели публикационной активности</w:t>
            </w:r>
          </w:p>
        </w:tc>
        <w:tc>
          <w:tcPr>
            <w:tcW w:w="375" w:type="pct"/>
            <w:vAlign w:val="center"/>
          </w:tcPr>
          <w:p w:rsidR="00946FE4" w:rsidRPr="00647C59" w:rsidRDefault="00946FE4" w:rsidP="00DB2DB4">
            <w:pPr>
              <w:jc w:val="center"/>
              <w:rPr>
                <w:b/>
                <w:bCs/>
              </w:rPr>
            </w:pPr>
            <w:r w:rsidRPr="00647C59">
              <w:rPr>
                <w:b/>
                <w:bCs/>
              </w:rPr>
              <w:t>Ед. изм.</w:t>
            </w:r>
          </w:p>
        </w:tc>
        <w:tc>
          <w:tcPr>
            <w:tcW w:w="497" w:type="pct"/>
            <w:vAlign w:val="center"/>
          </w:tcPr>
          <w:p w:rsidR="00946FE4" w:rsidRPr="00647C59" w:rsidRDefault="00946FE4" w:rsidP="00DB2DB4">
            <w:pPr>
              <w:jc w:val="center"/>
              <w:rPr>
                <w:b/>
                <w:bCs/>
              </w:rPr>
            </w:pPr>
            <w:r w:rsidRPr="00647C59">
              <w:rPr>
                <w:b/>
                <w:bCs/>
              </w:rPr>
              <w:t>2025 г.</w:t>
            </w:r>
          </w:p>
        </w:tc>
        <w:tc>
          <w:tcPr>
            <w:tcW w:w="496" w:type="pct"/>
            <w:vAlign w:val="center"/>
          </w:tcPr>
          <w:p w:rsidR="00946FE4" w:rsidRPr="00647C59" w:rsidRDefault="00946FE4" w:rsidP="00DB2DB4">
            <w:pPr>
              <w:jc w:val="center"/>
              <w:rPr>
                <w:b/>
                <w:bCs/>
              </w:rPr>
            </w:pPr>
            <w:r w:rsidRPr="00647C59">
              <w:rPr>
                <w:b/>
                <w:bCs/>
              </w:rPr>
              <w:t>2026 г.</w:t>
            </w:r>
          </w:p>
        </w:tc>
        <w:tc>
          <w:tcPr>
            <w:tcW w:w="496" w:type="pct"/>
            <w:vAlign w:val="center"/>
          </w:tcPr>
          <w:p w:rsidR="00946FE4" w:rsidRPr="00647C59" w:rsidRDefault="00946FE4" w:rsidP="00DB2DB4">
            <w:pPr>
              <w:jc w:val="center"/>
              <w:rPr>
                <w:b/>
                <w:bCs/>
              </w:rPr>
            </w:pPr>
            <w:r w:rsidRPr="00647C59">
              <w:rPr>
                <w:b/>
                <w:bCs/>
              </w:rPr>
              <w:t>2027 г.</w:t>
            </w:r>
          </w:p>
        </w:tc>
        <w:tc>
          <w:tcPr>
            <w:tcW w:w="497" w:type="pct"/>
            <w:vAlign w:val="center"/>
          </w:tcPr>
          <w:p w:rsidR="00946FE4" w:rsidRPr="00647C59" w:rsidRDefault="00946FE4" w:rsidP="00DB2DB4">
            <w:pPr>
              <w:jc w:val="center"/>
              <w:rPr>
                <w:b/>
                <w:bCs/>
              </w:rPr>
            </w:pPr>
            <w:r w:rsidRPr="00647C59">
              <w:rPr>
                <w:b/>
                <w:bCs/>
              </w:rPr>
              <w:t>2028 г.</w:t>
            </w:r>
          </w:p>
        </w:tc>
        <w:tc>
          <w:tcPr>
            <w:tcW w:w="497" w:type="pct"/>
            <w:vAlign w:val="center"/>
          </w:tcPr>
          <w:p w:rsidR="00946FE4" w:rsidRPr="00647C59" w:rsidRDefault="00946FE4" w:rsidP="00DB2DB4">
            <w:pPr>
              <w:jc w:val="center"/>
              <w:rPr>
                <w:b/>
                <w:bCs/>
              </w:rPr>
            </w:pPr>
            <w:r w:rsidRPr="00647C59">
              <w:rPr>
                <w:b/>
                <w:bCs/>
              </w:rPr>
              <w:t>2029 г.</w:t>
            </w:r>
          </w:p>
        </w:tc>
        <w:tc>
          <w:tcPr>
            <w:tcW w:w="493" w:type="pct"/>
            <w:vAlign w:val="center"/>
          </w:tcPr>
          <w:p w:rsidR="00946FE4" w:rsidRPr="00647C59" w:rsidRDefault="00946FE4" w:rsidP="00DB2DB4">
            <w:pPr>
              <w:jc w:val="center"/>
              <w:rPr>
                <w:b/>
                <w:bCs/>
              </w:rPr>
            </w:pPr>
            <w:r w:rsidRPr="00647C59">
              <w:rPr>
                <w:b/>
                <w:bCs/>
              </w:rPr>
              <w:t>2030 г.</w:t>
            </w:r>
          </w:p>
        </w:tc>
      </w:tr>
      <w:tr w:rsidR="00946FE4" w:rsidRPr="00647C59" w:rsidTr="00DB2DB4">
        <w:tc>
          <w:tcPr>
            <w:tcW w:w="399" w:type="pct"/>
            <w:vAlign w:val="center"/>
          </w:tcPr>
          <w:p w:rsidR="00946FE4" w:rsidRPr="00647C59" w:rsidRDefault="00946FE4" w:rsidP="00DB2DB4">
            <w:pPr>
              <w:jc w:val="center"/>
            </w:pPr>
            <w:r w:rsidRPr="00647C59">
              <w:t>1</w:t>
            </w:r>
          </w:p>
        </w:tc>
        <w:tc>
          <w:tcPr>
            <w:tcW w:w="1250" w:type="pct"/>
          </w:tcPr>
          <w:p w:rsidR="00946FE4" w:rsidRPr="00647C59" w:rsidRDefault="00946FE4" w:rsidP="00DB2DB4">
            <w:pPr>
              <w:jc w:val="both"/>
            </w:pPr>
            <w:r w:rsidRPr="00647C59">
              <w:t>Количество научных статей УУНиТ в научных журналах, входящих в ЕГПНИ, на 1 НПР</w:t>
            </w:r>
          </w:p>
        </w:tc>
        <w:tc>
          <w:tcPr>
            <w:tcW w:w="375" w:type="pct"/>
            <w:vAlign w:val="center"/>
          </w:tcPr>
          <w:p w:rsidR="00946FE4" w:rsidRPr="00647C59" w:rsidRDefault="00946FE4" w:rsidP="00DB2DB4">
            <w:pPr>
              <w:jc w:val="center"/>
            </w:pPr>
            <w:r w:rsidRPr="00647C59">
              <w:t>шт.</w:t>
            </w:r>
          </w:p>
        </w:tc>
        <w:tc>
          <w:tcPr>
            <w:tcW w:w="497" w:type="pct"/>
            <w:vAlign w:val="center"/>
          </w:tcPr>
          <w:p w:rsidR="00946FE4" w:rsidRPr="00647C59" w:rsidRDefault="00946FE4" w:rsidP="00DB2DB4">
            <w:pPr>
              <w:jc w:val="center"/>
            </w:pPr>
            <w:r w:rsidRPr="00647C59">
              <w:t>0,50</w:t>
            </w:r>
          </w:p>
        </w:tc>
        <w:tc>
          <w:tcPr>
            <w:tcW w:w="496" w:type="pct"/>
            <w:vAlign w:val="center"/>
          </w:tcPr>
          <w:p w:rsidR="00946FE4" w:rsidRPr="00647C59" w:rsidRDefault="00946FE4" w:rsidP="00DB2DB4">
            <w:pPr>
              <w:jc w:val="center"/>
            </w:pPr>
            <w:r w:rsidRPr="00647C59">
              <w:t>0,55</w:t>
            </w:r>
          </w:p>
        </w:tc>
        <w:tc>
          <w:tcPr>
            <w:tcW w:w="496" w:type="pct"/>
            <w:vAlign w:val="center"/>
          </w:tcPr>
          <w:p w:rsidR="00946FE4" w:rsidRPr="00647C59" w:rsidRDefault="00946FE4" w:rsidP="00DB2DB4">
            <w:pPr>
              <w:jc w:val="center"/>
            </w:pPr>
            <w:r w:rsidRPr="00647C59">
              <w:t>0,60</w:t>
            </w:r>
          </w:p>
        </w:tc>
        <w:tc>
          <w:tcPr>
            <w:tcW w:w="497" w:type="pct"/>
            <w:vAlign w:val="center"/>
          </w:tcPr>
          <w:p w:rsidR="00946FE4" w:rsidRPr="00647C59" w:rsidRDefault="00946FE4" w:rsidP="00DB2DB4">
            <w:pPr>
              <w:jc w:val="center"/>
            </w:pPr>
            <w:r w:rsidRPr="00647C59">
              <w:t>0,65</w:t>
            </w:r>
          </w:p>
        </w:tc>
        <w:tc>
          <w:tcPr>
            <w:tcW w:w="497" w:type="pct"/>
            <w:vAlign w:val="center"/>
          </w:tcPr>
          <w:p w:rsidR="00946FE4" w:rsidRPr="00647C59" w:rsidRDefault="00946FE4" w:rsidP="00DB2DB4">
            <w:pPr>
              <w:jc w:val="center"/>
            </w:pPr>
            <w:r w:rsidRPr="00647C59">
              <w:t>0,70</w:t>
            </w:r>
          </w:p>
        </w:tc>
        <w:tc>
          <w:tcPr>
            <w:tcW w:w="493" w:type="pct"/>
            <w:vAlign w:val="center"/>
          </w:tcPr>
          <w:p w:rsidR="00946FE4" w:rsidRPr="00647C59" w:rsidRDefault="00946FE4" w:rsidP="00DB2DB4">
            <w:pPr>
              <w:jc w:val="center"/>
            </w:pPr>
            <w:r w:rsidRPr="00647C59">
              <w:t>0,75</w:t>
            </w:r>
          </w:p>
        </w:tc>
      </w:tr>
      <w:tr w:rsidR="00946FE4" w:rsidRPr="00647C59" w:rsidTr="00DB2DB4">
        <w:tc>
          <w:tcPr>
            <w:tcW w:w="399" w:type="pct"/>
            <w:vAlign w:val="center"/>
          </w:tcPr>
          <w:p w:rsidR="00946FE4" w:rsidRPr="00647C59" w:rsidRDefault="00946FE4" w:rsidP="00DB2DB4">
            <w:pPr>
              <w:jc w:val="center"/>
            </w:pPr>
            <w:r w:rsidRPr="00647C59">
              <w:t>2</w:t>
            </w:r>
          </w:p>
        </w:tc>
        <w:tc>
          <w:tcPr>
            <w:tcW w:w="1250" w:type="pct"/>
          </w:tcPr>
          <w:p w:rsidR="00946FE4" w:rsidRPr="00647C59" w:rsidRDefault="00946FE4" w:rsidP="00DB2DB4">
            <w:pPr>
              <w:jc w:val="both"/>
            </w:pPr>
            <w:r w:rsidRPr="00647C59">
              <w:t>Количество научных статей УУНиТ в научных журналах, входящих в ЕГПНИ и отнесенных к 1-му уровню, на 1 НПР</w:t>
            </w:r>
          </w:p>
        </w:tc>
        <w:tc>
          <w:tcPr>
            <w:tcW w:w="375" w:type="pct"/>
            <w:vAlign w:val="center"/>
          </w:tcPr>
          <w:p w:rsidR="00946FE4" w:rsidRPr="00647C59" w:rsidRDefault="00946FE4" w:rsidP="00DB2DB4">
            <w:pPr>
              <w:jc w:val="center"/>
            </w:pPr>
            <w:r w:rsidRPr="00647C59">
              <w:t>шт.</w:t>
            </w:r>
          </w:p>
        </w:tc>
        <w:tc>
          <w:tcPr>
            <w:tcW w:w="497" w:type="pct"/>
            <w:vAlign w:val="center"/>
          </w:tcPr>
          <w:p w:rsidR="00946FE4" w:rsidRPr="00647C59" w:rsidRDefault="00946FE4" w:rsidP="00DB2DB4">
            <w:pPr>
              <w:jc w:val="center"/>
            </w:pPr>
            <w:r w:rsidRPr="00647C59">
              <w:t>0,10</w:t>
            </w:r>
          </w:p>
        </w:tc>
        <w:tc>
          <w:tcPr>
            <w:tcW w:w="496" w:type="pct"/>
            <w:vAlign w:val="center"/>
          </w:tcPr>
          <w:p w:rsidR="00946FE4" w:rsidRPr="00647C59" w:rsidRDefault="00946FE4" w:rsidP="00DB2DB4">
            <w:pPr>
              <w:jc w:val="center"/>
            </w:pPr>
            <w:r w:rsidRPr="00647C59">
              <w:t>0,15</w:t>
            </w:r>
          </w:p>
        </w:tc>
        <w:tc>
          <w:tcPr>
            <w:tcW w:w="496" w:type="pct"/>
            <w:vAlign w:val="center"/>
          </w:tcPr>
          <w:p w:rsidR="00946FE4" w:rsidRPr="00647C59" w:rsidRDefault="00946FE4" w:rsidP="00DB2DB4">
            <w:pPr>
              <w:jc w:val="center"/>
            </w:pPr>
            <w:r w:rsidRPr="00647C59">
              <w:t>0,20</w:t>
            </w:r>
          </w:p>
        </w:tc>
        <w:tc>
          <w:tcPr>
            <w:tcW w:w="497" w:type="pct"/>
            <w:vAlign w:val="center"/>
          </w:tcPr>
          <w:p w:rsidR="00946FE4" w:rsidRPr="00647C59" w:rsidRDefault="00946FE4" w:rsidP="00DB2DB4">
            <w:pPr>
              <w:jc w:val="center"/>
            </w:pPr>
            <w:r w:rsidRPr="00647C59">
              <w:t>0,25</w:t>
            </w:r>
          </w:p>
        </w:tc>
        <w:tc>
          <w:tcPr>
            <w:tcW w:w="497" w:type="pct"/>
            <w:vAlign w:val="center"/>
          </w:tcPr>
          <w:p w:rsidR="00946FE4" w:rsidRPr="00647C59" w:rsidRDefault="00946FE4" w:rsidP="00DB2DB4">
            <w:pPr>
              <w:jc w:val="center"/>
            </w:pPr>
            <w:r w:rsidRPr="00647C59">
              <w:t>0,30</w:t>
            </w:r>
          </w:p>
        </w:tc>
        <w:tc>
          <w:tcPr>
            <w:tcW w:w="493" w:type="pct"/>
            <w:vAlign w:val="center"/>
          </w:tcPr>
          <w:p w:rsidR="00946FE4" w:rsidRPr="00647C59" w:rsidRDefault="00946FE4" w:rsidP="00DB2DB4">
            <w:pPr>
              <w:jc w:val="center"/>
            </w:pPr>
            <w:r w:rsidRPr="00647C59">
              <w:t>0,35</w:t>
            </w:r>
          </w:p>
        </w:tc>
      </w:tr>
      <w:tr w:rsidR="00946FE4" w:rsidRPr="00647C59" w:rsidTr="00DB2DB4">
        <w:tc>
          <w:tcPr>
            <w:tcW w:w="399" w:type="pct"/>
            <w:vAlign w:val="center"/>
          </w:tcPr>
          <w:p w:rsidR="00946FE4" w:rsidRPr="00647C59" w:rsidRDefault="00946FE4" w:rsidP="00DB2DB4">
            <w:pPr>
              <w:jc w:val="center"/>
            </w:pPr>
            <w:r w:rsidRPr="00647C59">
              <w:t>3</w:t>
            </w:r>
          </w:p>
        </w:tc>
        <w:tc>
          <w:tcPr>
            <w:tcW w:w="1250" w:type="pct"/>
          </w:tcPr>
          <w:p w:rsidR="00946FE4" w:rsidRPr="00647C59" w:rsidRDefault="00946FE4" w:rsidP="00DB2DB4">
            <w:pPr>
              <w:jc w:val="both"/>
            </w:pPr>
            <w:r w:rsidRPr="00647C59">
              <w:t xml:space="preserve">Количество журналов издаваемых УУНиТ и входящих в </w:t>
            </w:r>
            <w:r w:rsidRPr="00647C59">
              <w:rPr>
                <w:lang w:val="en-US"/>
              </w:rPr>
              <w:t>RSCI</w:t>
            </w:r>
            <w:r w:rsidRPr="00647C59">
              <w:t xml:space="preserve"> и/или </w:t>
            </w:r>
            <w:r w:rsidRPr="00647C59">
              <w:rPr>
                <w:lang w:val="en-US"/>
              </w:rPr>
              <w:t>DOAJ</w:t>
            </w:r>
            <w:r w:rsidRPr="00647C59">
              <w:t xml:space="preserve"> (нарастающим итогом)</w:t>
            </w:r>
          </w:p>
        </w:tc>
        <w:tc>
          <w:tcPr>
            <w:tcW w:w="375" w:type="pct"/>
            <w:vAlign w:val="center"/>
          </w:tcPr>
          <w:p w:rsidR="00946FE4" w:rsidRPr="00647C59" w:rsidRDefault="00946FE4" w:rsidP="00DB2DB4">
            <w:pPr>
              <w:jc w:val="center"/>
            </w:pPr>
            <w:r w:rsidRPr="00647C59">
              <w:t>шт.</w:t>
            </w:r>
          </w:p>
        </w:tc>
        <w:tc>
          <w:tcPr>
            <w:tcW w:w="497" w:type="pct"/>
            <w:vAlign w:val="center"/>
          </w:tcPr>
          <w:p w:rsidR="00946FE4" w:rsidRPr="00647C59" w:rsidRDefault="00946FE4" w:rsidP="00DB2DB4">
            <w:pPr>
              <w:jc w:val="center"/>
              <w:rPr>
                <w:lang w:val="en-US"/>
              </w:rPr>
            </w:pPr>
            <w:r w:rsidRPr="00647C59">
              <w:t>1</w:t>
            </w:r>
          </w:p>
        </w:tc>
        <w:tc>
          <w:tcPr>
            <w:tcW w:w="496" w:type="pct"/>
            <w:vAlign w:val="center"/>
          </w:tcPr>
          <w:p w:rsidR="00946FE4" w:rsidRPr="00647C59" w:rsidRDefault="00946FE4" w:rsidP="00DB2DB4">
            <w:pPr>
              <w:jc w:val="center"/>
            </w:pPr>
            <w:r w:rsidRPr="00647C59">
              <w:t>1</w:t>
            </w:r>
          </w:p>
        </w:tc>
        <w:tc>
          <w:tcPr>
            <w:tcW w:w="496" w:type="pct"/>
            <w:vAlign w:val="center"/>
          </w:tcPr>
          <w:p w:rsidR="00946FE4" w:rsidRPr="00647C59" w:rsidRDefault="00946FE4" w:rsidP="00DB2DB4">
            <w:pPr>
              <w:jc w:val="center"/>
            </w:pPr>
            <w:r w:rsidRPr="00647C59">
              <w:t>2</w:t>
            </w:r>
          </w:p>
        </w:tc>
        <w:tc>
          <w:tcPr>
            <w:tcW w:w="497" w:type="pct"/>
            <w:vAlign w:val="center"/>
          </w:tcPr>
          <w:p w:rsidR="00946FE4" w:rsidRPr="00647C59" w:rsidRDefault="00946FE4" w:rsidP="00DB2DB4">
            <w:pPr>
              <w:jc w:val="center"/>
            </w:pPr>
            <w:r w:rsidRPr="00647C59">
              <w:t>2</w:t>
            </w:r>
          </w:p>
        </w:tc>
        <w:tc>
          <w:tcPr>
            <w:tcW w:w="497" w:type="pct"/>
            <w:vAlign w:val="center"/>
          </w:tcPr>
          <w:p w:rsidR="00946FE4" w:rsidRPr="00647C59" w:rsidRDefault="00946FE4" w:rsidP="00DB2DB4">
            <w:pPr>
              <w:jc w:val="center"/>
            </w:pPr>
            <w:r w:rsidRPr="00647C59">
              <w:t>2</w:t>
            </w:r>
          </w:p>
        </w:tc>
        <w:tc>
          <w:tcPr>
            <w:tcW w:w="493" w:type="pct"/>
            <w:vAlign w:val="center"/>
          </w:tcPr>
          <w:p w:rsidR="00946FE4" w:rsidRPr="00647C59" w:rsidRDefault="00946FE4" w:rsidP="00DB2DB4">
            <w:pPr>
              <w:jc w:val="center"/>
            </w:pPr>
            <w:r w:rsidRPr="00647C59">
              <w:t>3</w:t>
            </w:r>
          </w:p>
        </w:tc>
      </w:tr>
    </w:tbl>
    <w:p w:rsidR="00946FE4" w:rsidRPr="00647C59" w:rsidRDefault="00946FE4" w:rsidP="00DB2DB4">
      <w:pPr>
        <w:jc w:val="both"/>
        <w:rPr>
          <w:b/>
          <w:bCs/>
        </w:rPr>
      </w:pPr>
    </w:p>
    <w:p w:rsidR="00946FE4" w:rsidRPr="00647C59" w:rsidRDefault="00946FE4" w:rsidP="00DB2DB4">
      <w:pPr>
        <w:pStyle w:val="a4"/>
        <w:numPr>
          <w:ilvl w:val="0"/>
          <w:numId w:val="15"/>
        </w:numPr>
        <w:spacing w:after="0" w:line="240" w:lineRule="auto"/>
        <w:jc w:val="both"/>
        <w:rPr>
          <w:rFonts w:ascii="Times New Roman" w:hAnsi="Times New Roman"/>
          <w:b/>
          <w:bCs/>
          <w:sz w:val="24"/>
          <w:szCs w:val="24"/>
        </w:rPr>
      </w:pPr>
      <w:r w:rsidRPr="00647C59">
        <w:rPr>
          <w:rFonts w:ascii="Times New Roman" w:hAnsi="Times New Roman"/>
          <w:b/>
          <w:bCs/>
          <w:sz w:val="24"/>
          <w:szCs w:val="24"/>
        </w:rPr>
        <w:t>Финансовые ресурсы для реализации Стратегии публикационной активности</w:t>
      </w:r>
    </w:p>
    <w:p w:rsidR="00946FE4" w:rsidRDefault="00946FE4" w:rsidP="00DB2DB4">
      <w:pPr>
        <w:ind w:firstLine="357"/>
        <w:jc w:val="both"/>
      </w:pPr>
      <w:r w:rsidRPr="00647C59">
        <w:t xml:space="preserve">Финансирование мероприятий Стратегии публикационной активности осуществляется за счет средств федерального бюджета (субсидия на выполнение государственного задания), средств приносящей доход деятельности УУНиТ, средств программы стратегического развития УУНиТ «Приоритет 2030» и иных средств. </w:t>
      </w:r>
    </w:p>
    <w:p w:rsidR="00946FE4" w:rsidRPr="00647C59" w:rsidRDefault="00946FE4" w:rsidP="00DB2DB4">
      <w:pPr>
        <w:ind w:firstLine="357"/>
        <w:jc w:val="both"/>
      </w:pPr>
    </w:p>
    <w:p w:rsidR="00946FE4" w:rsidRPr="00647C59" w:rsidRDefault="00946FE4" w:rsidP="00DB2DB4">
      <w:pPr>
        <w:pStyle w:val="a4"/>
        <w:spacing w:after="0" w:line="240" w:lineRule="auto"/>
        <w:jc w:val="both"/>
        <w:rPr>
          <w:rFonts w:ascii="Times New Roman" w:hAnsi="Times New Roman"/>
          <w:b/>
          <w:bCs/>
          <w:sz w:val="24"/>
          <w:szCs w:val="24"/>
        </w:rPr>
      </w:pPr>
    </w:p>
    <w:p w:rsidR="00946FE4" w:rsidRPr="00647C59" w:rsidRDefault="00946FE4" w:rsidP="00DB2DB4">
      <w:pPr>
        <w:pStyle w:val="a4"/>
        <w:numPr>
          <w:ilvl w:val="0"/>
          <w:numId w:val="15"/>
        </w:numPr>
        <w:spacing w:after="0" w:line="240" w:lineRule="auto"/>
        <w:jc w:val="both"/>
        <w:rPr>
          <w:rFonts w:ascii="Times New Roman" w:hAnsi="Times New Roman"/>
          <w:b/>
          <w:bCs/>
          <w:sz w:val="24"/>
          <w:szCs w:val="24"/>
        </w:rPr>
      </w:pPr>
      <w:r w:rsidRPr="00647C59">
        <w:rPr>
          <w:rFonts w:ascii="Times New Roman" w:hAnsi="Times New Roman"/>
          <w:b/>
          <w:bCs/>
          <w:sz w:val="24"/>
          <w:szCs w:val="24"/>
        </w:rPr>
        <w:t>Ожидаемые эффекты</w:t>
      </w:r>
    </w:p>
    <w:p w:rsidR="00946FE4" w:rsidRPr="00647C59" w:rsidRDefault="00946FE4" w:rsidP="00DB2DB4">
      <w:pPr>
        <w:ind w:firstLine="360"/>
        <w:jc w:val="both"/>
      </w:pPr>
      <w:r w:rsidRPr="00647C59">
        <w:t>В результате реализации Стратегии публикационной активности ожидаются следующие эффекты:</w:t>
      </w:r>
    </w:p>
    <w:p w:rsidR="00946FE4" w:rsidRPr="00647C59" w:rsidRDefault="00946FE4" w:rsidP="00DB2DB4">
      <w:pPr>
        <w:ind w:firstLine="360"/>
        <w:jc w:val="both"/>
      </w:pPr>
      <w:r w:rsidRPr="00647C59">
        <w:t>- качественный рост публикаций сотрудников УУНиТ;</w:t>
      </w:r>
    </w:p>
    <w:p w:rsidR="00946FE4" w:rsidRPr="00647C59" w:rsidRDefault="00946FE4" w:rsidP="00DB2DB4">
      <w:pPr>
        <w:ind w:firstLine="360"/>
        <w:jc w:val="both"/>
      </w:pPr>
      <w:r w:rsidRPr="00647C59">
        <w:t>- укрепление репутации УУНиТ как значимого научного центра в национальном и международном академическом сообществе;</w:t>
      </w:r>
    </w:p>
    <w:p w:rsidR="00946FE4" w:rsidRPr="00647C59" w:rsidRDefault="00946FE4" w:rsidP="00DB2DB4">
      <w:pPr>
        <w:ind w:firstLine="360"/>
        <w:jc w:val="both"/>
      </w:pPr>
      <w:r w:rsidRPr="00647C59">
        <w:t xml:space="preserve">- усиление интеграции УУНиТ в мировое научное сообщество; </w:t>
      </w:r>
    </w:p>
    <w:p w:rsidR="00946FE4" w:rsidRPr="00647C59" w:rsidRDefault="00946FE4" w:rsidP="00DB2DB4">
      <w:pPr>
        <w:ind w:firstLine="360"/>
        <w:jc w:val="both"/>
      </w:pPr>
      <w:r w:rsidRPr="00647C59">
        <w:t>- улучшение имиджа университета и повышение его конкурентоспособности;</w:t>
      </w:r>
    </w:p>
    <w:p w:rsidR="00946FE4" w:rsidRPr="00647C59" w:rsidRDefault="00946FE4" w:rsidP="00DB2DB4">
      <w:pPr>
        <w:ind w:firstLine="360"/>
        <w:jc w:val="both"/>
      </w:pPr>
      <w:r w:rsidRPr="00647C59">
        <w:t xml:space="preserve">- продвижение УУНиТ в национальных и международных рейтингах вузов. </w:t>
      </w:r>
    </w:p>
    <w:p w:rsidR="00946FE4" w:rsidRDefault="00946FE4" w:rsidP="00DB2DB4"/>
    <w:p w:rsidR="00946FE4" w:rsidRDefault="00946FE4" w:rsidP="00DB2DB4"/>
    <w:sectPr w:rsidR="00946FE4" w:rsidSect="00DB2DB4">
      <w:headerReference w:type="default" r:id="rId7"/>
      <w:pgSz w:w="11906" w:h="16838"/>
      <w:pgMar w:top="1134"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C60" w:rsidRDefault="00672C60" w:rsidP="00946FE4">
      <w:r>
        <w:separator/>
      </w:r>
    </w:p>
  </w:endnote>
  <w:endnote w:type="continuationSeparator" w:id="0">
    <w:p w:rsidR="00672C60" w:rsidRDefault="00672C60" w:rsidP="00946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C60" w:rsidRDefault="00672C60" w:rsidP="00946FE4">
      <w:r>
        <w:separator/>
      </w:r>
    </w:p>
  </w:footnote>
  <w:footnote w:type="continuationSeparator" w:id="0">
    <w:p w:rsidR="00672C60" w:rsidRDefault="00672C60" w:rsidP="00946FE4">
      <w:r>
        <w:continuationSeparator/>
      </w:r>
    </w:p>
  </w:footnote>
  <w:footnote w:id="1">
    <w:p w:rsidR="00946FE4" w:rsidRPr="00647C59" w:rsidRDefault="00946FE4" w:rsidP="00946FE4">
      <w:pPr>
        <w:pStyle w:val="a6"/>
        <w:jc w:val="both"/>
        <w:rPr>
          <w:rFonts w:ascii="Times New Roman" w:hAnsi="Times New Roman" w:cs="Times New Roman"/>
        </w:rPr>
      </w:pPr>
      <w:r w:rsidRPr="00647C59">
        <w:rPr>
          <w:rStyle w:val="a8"/>
          <w:rFonts w:ascii="Times New Roman" w:hAnsi="Times New Roman" w:cs="Times New Roman"/>
          <w:sz w:val="24"/>
          <w:szCs w:val="24"/>
        </w:rPr>
        <w:footnoteRef/>
      </w:r>
      <w:r w:rsidRPr="00647C59">
        <w:rPr>
          <w:rFonts w:ascii="Times New Roman" w:hAnsi="Times New Roman" w:cs="Times New Roman"/>
          <w:sz w:val="24"/>
          <w:szCs w:val="24"/>
        </w:rPr>
        <w:t xml:space="preserve"> </w:t>
      </w:r>
      <w:r w:rsidRPr="00647C59">
        <w:rPr>
          <w:rFonts w:ascii="Times New Roman" w:hAnsi="Times New Roman" w:cs="Times New Roman"/>
        </w:rPr>
        <w:t xml:space="preserve">Количество НПР УУНиТ на 01.10.2024 г. – 1348 человек. </w:t>
      </w:r>
    </w:p>
  </w:footnote>
  <w:footnote w:id="2">
    <w:p w:rsidR="00946FE4" w:rsidRPr="0073366F" w:rsidRDefault="00946FE4" w:rsidP="00946FE4">
      <w:pPr>
        <w:pStyle w:val="a6"/>
        <w:rPr>
          <w:rFonts w:ascii="Times New Roman" w:hAnsi="Times New Roman" w:cs="Times New Roman"/>
        </w:rPr>
      </w:pPr>
      <w:r w:rsidRPr="00647C59">
        <w:rPr>
          <w:rStyle w:val="a8"/>
          <w:rFonts w:ascii="Times New Roman" w:hAnsi="Times New Roman" w:cs="Times New Roman"/>
        </w:rPr>
        <w:footnoteRef/>
      </w:r>
      <w:r w:rsidRPr="00647C59">
        <w:rPr>
          <w:rFonts w:ascii="Times New Roman" w:hAnsi="Times New Roman" w:cs="Times New Roman"/>
        </w:rPr>
        <w:t xml:space="preserve"> Утверждено приказом №1354 от 24.04.2025 г.</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6573360"/>
      <w:docPartObj>
        <w:docPartGallery w:val="Page Numbers (Top of Page)"/>
        <w:docPartUnique/>
      </w:docPartObj>
    </w:sdtPr>
    <w:sdtContent>
      <w:p w:rsidR="00DB2DB4" w:rsidRDefault="00DB2DB4">
        <w:pPr>
          <w:pStyle w:val="ac"/>
          <w:jc w:val="center"/>
        </w:pPr>
        <w:r>
          <w:fldChar w:fldCharType="begin"/>
        </w:r>
        <w:r>
          <w:instrText>PAGE   \* MERGEFORMAT</w:instrText>
        </w:r>
        <w:r>
          <w:fldChar w:fldCharType="separate"/>
        </w:r>
        <w:r>
          <w:rPr>
            <w:noProof/>
          </w:rPr>
          <w:t>2</w:t>
        </w:r>
        <w:r>
          <w:fldChar w:fldCharType="end"/>
        </w:r>
      </w:p>
    </w:sdtContent>
  </w:sdt>
  <w:p w:rsidR="00DB2DB4" w:rsidRDefault="00DB2DB4">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06EE"/>
    <w:multiLevelType w:val="hybridMultilevel"/>
    <w:tmpl w:val="0A70E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9654D2"/>
    <w:multiLevelType w:val="multilevel"/>
    <w:tmpl w:val="16A8B1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C24DE6"/>
    <w:multiLevelType w:val="hybridMultilevel"/>
    <w:tmpl w:val="EC680982"/>
    <w:lvl w:ilvl="0" w:tplc="294C9210">
      <w:start w:val="1"/>
      <w:numFmt w:val="decimal"/>
      <w:lvlText w:val="%1."/>
      <w:lvlJc w:val="left"/>
      <w:pPr>
        <w:ind w:left="720" w:hanging="360"/>
      </w:pPr>
      <w:rPr>
        <w:rFonts w:hint="default"/>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D03BC1"/>
    <w:multiLevelType w:val="multilevel"/>
    <w:tmpl w:val="7188DC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569F4"/>
    <w:multiLevelType w:val="hybridMultilevel"/>
    <w:tmpl w:val="05B427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B4A3460"/>
    <w:multiLevelType w:val="multilevel"/>
    <w:tmpl w:val="0E1C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01F14"/>
    <w:multiLevelType w:val="multilevel"/>
    <w:tmpl w:val="AB8ED5C0"/>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7746B17"/>
    <w:multiLevelType w:val="hybridMultilevel"/>
    <w:tmpl w:val="4B40532C"/>
    <w:lvl w:ilvl="0" w:tplc="7D02532C">
      <w:start w:val="1"/>
      <w:numFmt w:val="decimal"/>
      <w:lvlText w:val="%1."/>
      <w:lvlJc w:val="left"/>
      <w:pPr>
        <w:ind w:left="1793" w:hanging="37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83C6D66"/>
    <w:multiLevelType w:val="multilevel"/>
    <w:tmpl w:val="67E0902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EC7A0C"/>
    <w:multiLevelType w:val="hybridMultilevel"/>
    <w:tmpl w:val="4DB47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7DD1109"/>
    <w:multiLevelType w:val="hybridMultilevel"/>
    <w:tmpl w:val="F6EE8E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4336574"/>
    <w:multiLevelType w:val="multilevel"/>
    <w:tmpl w:val="B842327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FB4561E"/>
    <w:multiLevelType w:val="multilevel"/>
    <w:tmpl w:val="16FA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A811E2"/>
    <w:multiLevelType w:val="multilevel"/>
    <w:tmpl w:val="7F4A9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9C1445"/>
    <w:multiLevelType w:val="multilevel"/>
    <w:tmpl w:val="8374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F201F9"/>
    <w:multiLevelType w:val="multilevel"/>
    <w:tmpl w:val="C638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CC4514"/>
    <w:multiLevelType w:val="hybridMultilevel"/>
    <w:tmpl w:val="C82E1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2"/>
  </w:num>
  <w:num w:numId="4">
    <w:abstractNumId w:val="1"/>
  </w:num>
  <w:num w:numId="5">
    <w:abstractNumId w:val="13"/>
  </w:num>
  <w:num w:numId="6">
    <w:abstractNumId w:val="15"/>
  </w:num>
  <w:num w:numId="7">
    <w:abstractNumId w:val="12"/>
  </w:num>
  <w:num w:numId="8">
    <w:abstractNumId w:val="5"/>
  </w:num>
  <w:num w:numId="9">
    <w:abstractNumId w:val="14"/>
  </w:num>
  <w:num w:numId="10">
    <w:abstractNumId w:val="3"/>
  </w:num>
  <w:num w:numId="11">
    <w:abstractNumId w:val="8"/>
  </w:num>
  <w:num w:numId="12">
    <w:abstractNumId w:val="10"/>
  </w:num>
  <w:num w:numId="13">
    <w:abstractNumId w:val="9"/>
  </w:num>
  <w:num w:numId="14">
    <w:abstractNumId w:val="16"/>
  </w:num>
  <w:num w:numId="15">
    <w:abstractNumId w:val="11"/>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938"/>
    <w:rsid w:val="001C4206"/>
    <w:rsid w:val="0026084F"/>
    <w:rsid w:val="002C3832"/>
    <w:rsid w:val="002F0D88"/>
    <w:rsid w:val="00424E31"/>
    <w:rsid w:val="00460238"/>
    <w:rsid w:val="005D690A"/>
    <w:rsid w:val="00634E1C"/>
    <w:rsid w:val="00672C60"/>
    <w:rsid w:val="006F7228"/>
    <w:rsid w:val="00816D7A"/>
    <w:rsid w:val="00825F29"/>
    <w:rsid w:val="00946FE4"/>
    <w:rsid w:val="00A3745D"/>
    <w:rsid w:val="00BD549D"/>
    <w:rsid w:val="00D23938"/>
    <w:rsid w:val="00D809A6"/>
    <w:rsid w:val="00DB2DB4"/>
    <w:rsid w:val="00E00ACB"/>
    <w:rsid w:val="00E96C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8A218"/>
  <w15:chartTrackingRefBased/>
  <w15:docId w15:val="{593A6D7B-81AF-4CE7-A5D2-760592A29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3938"/>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946FE4"/>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4">
    <w:name w:val="heading 4"/>
    <w:basedOn w:val="a"/>
    <w:next w:val="a"/>
    <w:link w:val="40"/>
    <w:uiPriority w:val="9"/>
    <w:unhideWhenUsed/>
    <w:qFormat/>
    <w:rsid w:val="00946FE4"/>
    <w:pPr>
      <w:keepNext/>
      <w:keepLines/>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eastAsia="en-US"/>
      <w14:ligatures w14:val="standardContextual"/>
    </w:rPr>
  </w:style>
  <w:style w:type="paragraph" w:styleId="5">
    <w:name w:val="heading 5"/>
    <w:basedOn w:val="a"/>
    <w:next w:val="a"/>
    <w:link w:val="50"/>
    <w:uiPriority w:val="9"/>
    <w:unhideWhenUsed/>
    <w:qFormat/>
    <w:rsid w:val="00946FE4"/>
    <w:pPr>
      <w:keepNext/>
      <w:keepLines/>
      <w:spacing w:before="80" w:after="40" w:line="259" w:lineRule="auto"/>
      <w:outlineLvl w:val="4"/>
    </w:pPr>
    <w:rPr>
      <w:rFonts w:asciiTheme="minorHAnsi" w:eastAsiaTheme="majorEastAsia" w:hAnsiTheme="minorHAnsi" w:cstheme="majorBidi"/>
      <w:color w:val="2E74B5" w:themeColor="accent1" w:themeShade="BF"/>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24E31"/>
    <w:rPr>
      <w:color w:val="0000FF"/>
      <w:u w:val="single"/>
    </w:rPr>
  </w:style>
  <w:style w:type="paragraph" w:styleId="a4">
    <w:name w:val="List Paragraph"/>
    <w:basedOn w:val="a"/>
    <w:uiPriority w:val="34"/>
    <w:qFormat/>
    <w:rsid w:val="00E00ACB"/>
    <w:pPr>
      <w:spacing w:after="200" w:line="276" w:lineRule="auto"/>
      <w:ind w:left="720"/>
      <w:contextualSpacing/>
    </w:pPr>
    <w:rPr>
      <w:rFonts w:ascii="Calibri" w:eastAsia="Calibri" w:hAnsi="Calibri"/>
      <w:sz w:val="22"/>
      <w:szCs w:val="22"/>
      <w:lang w:eastAsia="en-US"/>
    </w:rPr>
  </w:style>
  <w:style w:type="paragraph" w:styleId="a5">
    <w:name w:val="Normal (Web)"/>
    <w:basedOn w:val="a"/>
    <w:uiPriority w:val="99"/>
    <w:unhideWhenUsed/>
    <w:rsid w:val="002C3832"/>
    <w:pPr>
      <w:spacing w:before="100" w:beforeAutospacing="1" w:after="100" w:afterAutospacing="1"/>
    </w:pPr>
  </w:style>
  <w:style w:type="character" w:customStyle="1" w:styleId="30">
    <w:name w:val="Заголовок 3 Знак"/>
    <w:basedOn w:val="a0"/>
    <w:link w:val="3"/>
    <w:uiPriority w:val="9"/>
    <w:rsid w:val="00946FE4"/>
    <w:rPr>
      <w:rFonts w:eastAsiaTheme="majorEastAsia" w:cstheme="majorBidi"/>
      <w:color w:val="2E74B5" w:themeColor="accent1" w:themeShade="BF"/>
      <w:kern w:val="2"/>
      <w:sz w:val="28"/>
      <w:szCs w:val="28"/>
      <w14:ligatures w14:val="standardContextual"/>
    </w:rPr>
  </w:style>
  <w:style w:type="character" w:customStyle="1" w:styleId="40">
    <w:name w:val="Заголовок 4 Знак"/>
    <w:basedOn w:val="a0"/>
    <w:link w:val="4"/>
    <w:uiPriority w:val="9"/>
    <w:rsid w:val="00946FE4"/>
    <w:rPr>
      <w:rFonts w:eastAsiaTheme="majorEastAsia" w:cstheme="majorBidi"/>
      <w:i/>
      <w:iCs/>
      <w:color w:val="2E74B5" w:themeColor="accent1" w:themeShade="BF"/>
      <w:kern w:val="2"/>
      <w14:ligatures w14:val="standardContextual"/>
    </w:rPr>
  </w:style>
  <w:style w:type="character" w:customStyle="1" w:styleId="50">
    <w:name w:val="Заголовок 5 Знак"/>
    <w:basedOn w:val="a0"/>
    <w:link w:val="5"/>
    <w:uiPriority w:val="9"/>
    <w:rsid w:val="00946FE4"/>
    <w:rPr>
      <w:rFonts w:eastAsiaTheme="majorEastAsia" w:cstheme="majorBidi"/>
      <w:color w:val="2E74B5" w:themeColor="accent1" w:themeShade="BF"/>
      <w:kern w:val="2"/>
      <w14:ligatures w14:val="standardContextual"/>
    </w:rPr>
  </w:style>
  <w:style w:type="paragraph" w:styleId="a6">
    <w:name w:val="footnote text"/>
    <w:basedOn w:val="a"/>
    <w:link w:val="a7"/>
    <w:uiPriority w:val="99"/>
    <w:semiHidden/>
    <w:unhideWhenUsed/>
    <w:rsid w:val="00946FE4"/>
    <w:rPr>
      <w:rFonts w:asciiTheme="minorHAnsi" w:eastAsiaTheme="minorHAnsi" w:hAnsiTheme="minorHAnsi" w:cstheme="minorBidi"/>
      <w:kern w:val="2"/>
      <w:sz w:val="20"/>
      <w:szCs w:val="20"/>
      <w:lang w:eastAsia="en-US"/>
      <w14:ligatures w14:val="standardContextual"/>
    </w:rPr>
  </w:style>
  <w:style w:type="character" w:customStyle="1" w:styleId="a7">
    <w:name w:val="Текст сноски Знак"/>
    <w:basedOn w:val="a0"/>
    <w:link w:val="a6"/>
    <w:uiPriority w:val="99"/>
    <w:semiHidden/>
    <w:rsid w:val="00946FE4"/>
    <w:rPr>
      <w:kern w:val="2"/>
      <w:sz w:val="20"/>
      <w:szCs w:val="20"/>
      <w14:ligatures w14:val="standardContextual"/>
    </w:rPr>
  </w:style>
  <w:style w:type="character" w:styleId="a8">
    <w:name w:val="footnote reference"/>
    <w:basedOn w:val="a0"/>
    <w:uiPriority w:val="99"/>
    <w:semiHidden/>
    <w:unhideWhenUsed/>
    <w:rsid w:val="00946FE4"/>
    <w:rPr>
      <w:vertAlign w:val="superscript"/>
    </w:rPr>
  </w:style>
  <w:style w:type="table" w:styleId="a9">
    <w:name w:val="Table Grid"/>
    <w:basedOn w:val="a1"/>
    <w:uiPriority w:val="39"/>
    <w:rsid w:val="00946FE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uturismarkdown-paragraph">
    <w:name w:val="futurismarkdown-paragraph"/>
    <w:basedOn w:val="a"/>
    <w:rsid w:val="00946FE4"/>
    <w:pPr>
      <w:spacing w:before="100" w:beforeAutospacing="1" w:after="100" w:afterAutospacing="1"/>
    </w:pPr>
  </w:style>
  <w:style w:type="character" w:styleId="aa">
    <w:name w:val="Strong"/>
    <w:basedOn w:val="a0"/>
    <w:uiPriority w:val="22"/>
    <w:qFormat/>
    <w:rsid w:val="00946FE4"/>
    <w:rPr>
      <w:b/>
      <w:bCs/>
    </w:rPr>
  </w:style>
  <w:style w:type="paragraph" w:styleId="ab">
    <w:name w:val="Block Text"/>
    <w:basedOn w:val="a"/>
    <w:rsid w:val="00DB2DB4"/>
    <w:pPr>
      <w:widowControl w:val="0"/>
      <w:snapToGrid w:val="0"/>
      <w:ind w:left="280" w:right="200"/>
      <w:jc w:val="center"/>
    </w:pPr>
    <w:rPr>
      <w:sz w:val="28"/>
      <w:szCs w:val="20"/>
    </w:rPr>
  </w:style>
  <w:style w:type="paragraph" w:styleId="ac">
    <w:name w:val="header"/>
    <w:basedOn w:val="a"/>
    <w:link w:val="ad"/>
    <w:uiPriority w:val="99"/>
    <w:unhideWhenUsed/>
    <w:rsid w:val="00DB2DB4"/>
    <w:pPr>
      <w:tabs>
        <w:tab w:val="center" w:pos="4677"/>
        <w:tab w:val="right" w:pos="9355"/>
      </w:tabs>
    </w:pPr>
  </w:style>
  <w:style w:type="character" w:customStyle="1" w:styleId="ad">
    <w:name w:val="Верхний колонтитул Знак"/>
    <w:basedOn w:val="a0"/>
    <w:link w:val="ac"/>
    <w:uiPriority w:val="99"/>
    <w:rsid w:val="00DB2DB4"/>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DB2DB4"/>
    <w:pPr>
      <w:tabs>
        <w:tab w:val="center" w:pos="4677"/>
        <w:tab w:val="right" w:pos="9355"/>
      </w:tabs>
    </w:pPr>
  </w:style>
  <w:style w:type="character" w:customStyle="1" w:styleId="af">
    <w:name w:val="Нижний колонтитул Знак"/>
    <w:basedOn w:val="a0"/>
    <w:link w:val="ae"/>
    <w:uiPriority w:val="99"/>
    <w:rsid w:val="00DB2DB4"/>
    <w:rPr>
      <w:rFonts w:ascii="Times New Roman" w:eastAsia="Times New Roman" w:hAnsi="Times New Roman" w:cs="Times New Roman"/>
      <w:sz w:val="24"/>
      <w:szCs w:val="24"/>
      <w:lang w:eastAsia="ru-RU"/>
    </w:rPr>
  </w:style>
  <w:style w:type="character" w:styleId="af0">
    <w:name w:val="Emphasis"/>
    <w:basedOn w:val="a0"/>
    <w:uiPriority w:val="20"/>
    <w:qFormat/>
    <w:rsid w:val="00DB2D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4412</Words>
  <Characters>25155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Ахмадеева Наиля Альбертовна</cp:lastModifiedBy>
  <cp:revision>2</cp:revision>
  <dcterms:created xsi:type="dcterms:W3CDTF">2025-10-23T09:30:00Z</dcterms:created>
  <dcterms:modified xsi:type="dcterms:W3CDTF">2025-10-23T09:30:00Z</dcterms:modified>
</cp:coreProperties>
</file>